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43F7FEFB" w:rsidR="004607C3" w:rsidRDefault="00823656">
      <w:pPr>
        <w:pStyle w:val="a3"/>
        <w:tabs>
          <w:tab w:val="clear" w:pos="8306"/>
          <w:tab w:val="right" w:pos="7088"/>
          <w:tab w:val="right" w:pos="9781"/>
        </w:tabs>
        <w:rPr>
          <w:b/>
          <w:bCs/>
          <w:sz w:val="22"/>
        </w:rPr>
      </w:pPr>
      <w:r>
        <w:rPr>
          <w:rFonts w:eastAsiaTheme="minorEastAsia" w:hint="eastAsia"/>
          <w:b/>
          <w:bCs/>
          <w:sz w:val="22"/>
          <w:lang w:eastAsia="zh-CN"/>
        </w:rPr>
        <w:t>3</w:t>
      </w:r>
      <w:r w:rsidR="004607C3">
        <w:rPr>
          <w:b/>
          <w:bCs/>
          <w:sz w:val="22"/>
        </w:rPr>
        <w:t>GPP TSG</w:t>
      </w:r>
      <w:r w:rsidR="00950CE3">
        <w:rPr>
          <w:b/>
          <w:bCs/>
          <w:sz w:val="22"/>
          <w:lang w:val="en-US"/>
        </w:rPr>
        <w:t>-RAN2</w:t>
      </w:r>
      <w:r w:rsidR="004607C3">
        <w:rPr>
          <w:b/>
          <w:bCs/>
          <w:sz w:val="22"/>
        </w:rPr>
        <w:t xml:space="preserve"> Meeting #</w:t>
      </w:r>
      <w:r w:rsidR="00950CE3">
        <w:rPr>
          <w:b/>
          <w:bCs/>
          <w:sz w:val="22"/>
        </w:rPr>
        <w:t>129</w:t>
      </w:r>
      <w:r w:rsidR="004607C3">
        <w:rPr>
          <w:b/>
          <w:bCs/>
          <w:sz w:val="22"/>
        </w:rPr>
        <w:tab/>
      </w:r>
      <w:r w:rsidR="004607C3">
        <w:rPr>
          <w:b/>
          <w:bCs/>
          <w:sz w:val="22"/>
        </w:rPr>
        <w:tab/>
      </w:r>
      <w:r w:rsidR="004607C3">
        <w:rPr>
          <w:b/>
          <w:bCs/>
          <w:sz w:val="22"/>
        </w:rPr>
        <w:tab/>
      </w:r>
      <w:r>
        <w:rPr>
          <w:b/>
          <w:bCs/>
          <w:sz w:val="22"/>
          <w:lang w:val="en-US"/>
        </w:rPr>
        <w:t>R2-250101</w:t>
      </w:r>
      <w:r>
        <w:rPr>
          <w:b/>
          <w:bCs/>
          <w:sz w:val="22"/>
          <w:lang w:val="en-US"/>
        </w:rPr>
        <w:t>6</w:t>
      </w:r>
    </w:p>
    <w:p w14:paraId="5E60A29F" w14:textId="77777777" w:rsidR="00823656" w:rsidRPr="00823656" w:rsidRDefault="00823656" w:rsidP="00823656">
      <w:pPr>
        <w:rPr>
          <w:b/>
          <w:bCs/>
          <w:sz w:val="22"/>
          <w:lang w:val="en-US"/>
        </w:rPr>
      </w:pPr>
      <w:r w:rsidRPr="00823656">
        <w:rPr>
          <w:b/>
          <w:bCs/>
          <w:sz w:val="22"/>
          <w:lang w:val="en-US"/>
        </w:rPr>
        <w:t>Athens, Greece, Feb. 17</w:t>
      </w:r>
      <w:r w:rsidRPr="00823656">
        <w:rPr>
          <w:b/>
          <w:bCs/>
          <w:sz w:val="22"/>
          <w:vertAlign w:val="superscript"/>
          <w:lang w:val="en-US"/>
        </w:rPr>
        <w:t>th</w:t>
      </w:r>
      <w:r w:rsidRPr="00823656">
        <w:rPr>
          <w:b/>
          <w:bCs/>
          <w:sz w:val="22"/>
          <w:lang w:val="en-US"/>
        </w:rPr>
        <w:t xml:space="preserve"> – 21</w:t>
      </w:r>
      <w:r w:rsidRPr="00823656">
        <w:rPr>
          <w:b/>
          <w:bCs/>
          <w:sz w:val="22"/>
          <w:vertAlign w:val="superscript"/>
          <w:lang w:val="en-US"/>
        </w:rPr>
        <w:t>st</w:t>
      </w:r>
      <w:r w:rsidRPr="00823656">
        <w:rPr>
          <w:b/>
          <w:bCs/>
          <w:sz w:val="22"/>
          <w:lang w:val="en-US"/>
        </w:rPr>
        <w:t>, 2025</w:t>
      </w:r>
    </w:p>
    <w:p w14:paraId="250F5F44" w14:textId="77777777" w:rsidR="004607C3" w:rsidRDefault="004607C3"/>
    <w:p w14:paraId="59C68167" w14:textId="6A169AEE" w:rsidR="004607C3" w:rsidRPr="00823656" w:rsidRDefault="005D20F1">
      <w:pPr>
        <w:spacing w:after="60"/>
        <w:ind w:left="1985" w:hanging="1985"/>
        <w:rPr>
          <w:rFonts w:eastAsiaTheme="minorEastAsia"/>
          <w:b/>
          <w:lang w:eastAsia="zh-CN"/>
        </w:rPr>
      </w:pPr>
      <w:r w:rsidRPr="00823656">
        <w:rPr>
          <w:b/>
        </w:rPr>
        <w:t>Agenda item</w:t>
      </w:r>
      <w:r w:rsidR="004607C3" w:rsidRPr="00823656">
        <w:rPr>
          <w:b/>
        </w:rPr>
        <w:t>:</w:t>
      </w:r>
      <w:r w:rsidR="004607C3" w:rsidRPr="00823656">
        <w:rPr>
          <w:b/>
        </w:rPr>
        <w:tab/>
      </w:r>
      <w:r w:rsidR="00950CE3" w:rsidRPr="00823656">
        <w:rPr>
          <w:b/>
        </w:rPr>
        <w:t>8.7.</w:t>
      </w:r>
      <w:r w:rsidR="00B35DEE" w:rsidRPr="00823656">
        <w:rPr>
          <w:rFonts w:eastAsiaTheme="minorEastAsia" w:hint="eastAsia"/>
          <w:b/>
          <w:lang w:eastAsia="zh-CN"/>
        </w:rPr>
        <w:t>6</w:t>
      </w:r>
    </w:p>
    <w:p w14:paraId="2F5F341F" w14:textId="050984DE" w:rsidR="005D20F1" w:rsidRPr="00823656" w:rsidRDefault="005D20F1" w:rsidP="005D20F1">
      <w:pPr>
        <w:spacing w:after="60"/>
        <w:ind w:left="1985" w:hanging="1985"/>
        <w:rPr>
          <w:b/>
        </w:rPr>
      </w:pPr>
      <w:r w:rsidRPr="00823656">
        <w:rPr>
          <w:b/>
        </w:rPr>
        <w:t>Title:</w:t>
      </w:r>
      <w:r w:rsidRPr="00823656">
        <w:rPr>
          <w:b/>
        </w:rPr>
        <w:tab/>
      </w:r>
      <w:r w:rsidR="00950CE3" w:rsidRPr="00823656">
        <w:rPr>
          <w:b/>
        </w:rPr>
        <w:t>Consideration o</w:t>
      </w:r>
      <w:r w:rsidR="00F34366" w:rsidRPr="00823656">
        <w:rPr>
          <w:b/>
          <w:lang w:val="en-US"/>
        </w:rPr>
        <w:t xml:space="preserve">n rate control </w:t>
      </w:r>
      <w:r w:rsidR="00950CE3" w:rsidRPr="00823656">
        <w:rPr>
          <w:b/>
        </w:rPr>
        <w:t>enhancement for XR</w:t>
      </w:r>
    </w:p>
    <w:p w14:paraId="725F4BB8" w14:textId="0FE8F36B" w:rsidR="004607C3" w:rsidRPr="00823656" w:rsidRDefault="004607C3">
      <w:pPr>
        <w:spacing w:after="60"/>
        <w:ind w:left="1985" w:hanging="1985"/>
        <w:rPr>
          <w:b/>
        </w:rPr>
      </w:pPr>
      <w:r w:rsidRPr="00823656">
        <w:rPr>
          <w:b/>
        </w:rPr>
        <w:t>Source:</w:t>
      </w:r>
      <w:r w:rsidRPr="00823656">
        <w:rPr>
          <w:b/>
        </w:rPr>
        <w:tab/>
      </w:r>
      <w:r w:rsidR="00950CE3" w:rsidRPr="00823656">
        <w:rPr>
          <w:b/>
        </w:rPr>
        <w:t>CMCC</w:t>
      </w:r>
    </w:p>
    <w:p w14:paraId="4CE8D677" w14:textId="3B33770D" w:rsidR="004607C3" w:rsidRPr="00823656" w:rsidRDefault="005D20F1">
      <w:pPr>
        <w:spacing w:after="60"/>
        <w:ind w:left="1985" w:hanging="1985"/>
        <w:rPr>
          <w:b/>
        </w:rPr>
      </w:pPr>
      <w:r w:rsidRPr="00823656">
        <w:rPr>
          <w:b/>
        </w:rPr>
        <w:t>Document for</w:t>
      </w:r>
      <w:r w:rsidR="004607C3" w:rsidRPr="00823656">
        <w:rPr>
          <w:b/>
        </w:rPr>
        <w:t>:</w:t>
      </w:r>
      <w:r w:rsidR="004607C3" w:rsidRPr="00823656">
        <w:rPr>
          <w:b/>
        </w:rPr>
        <w:tab/>
      </w:r>
      <w:r w:rsidR="00740030" w:rsidRPr="00823656">
        <w:rPr>
          <w:b/>
        </w:rPr>
        <w:t>D</w:t>
      </w:r>
      <w:r w:rsidR="00950CE3" w:rsidRPr="00823656">
        <w:rPr>
          <w:b/>
        </w:rPr>
        <w:t xml:space="preserve">ecision </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556BE1">
      <w:pPr>
        <w:pStyle w:val="1"/>
      </w:pPr>
      <w:r>
        <w:t>Introduction</w:t>
      </w:r>
    </w:p>
    <w:p w14:paraId="4109FB65" w14:textId="3DA2CB8B" w:rsidR="00950CE3" w:rsidRDefault="00950CE3" w:rsidP="00847903">
      <w:pPr>
        <w:spacing w:beforeLines="50" w:before="120" w:afterLines="50" w:after="120"/>
      </w:pPr>
      <w:r>
        <w:t>In the last meeting [1], RAN2 has the following agreements,</w:t>
      </w:r>
    </w:p>
    <w:tbl>
      <w:tblPr>
        <w:tblStyle w:val="ae"/>
        <w:tblW w:w="0" w:type="auto"/>
        <w:tblLook w:val="04A0" w:firstRow="1" w:lastRow="0" w:firstColumn="1" w:lastColumn="0" w:noHBand="0" w:noVBand="1"/>
      </w:tblPr>
      <w:tblGrid>
        <w:gridCol w:w="9855"/>
      </w:tblGrid>
      <w:tr w:rsidR="002B7918" w14:paraId="313B8263" w14:textId="77777777" w:rsidTr="002B7918">
        <w:tc>
          <w:tcPr>
            <w:tcW w:w="9855" w:type="dxa"/>
          </w:tcPr>
          <w:p w14:paraId="4C26E019" w14:textId="77777777" w:rsidR="002B7918" w:rsidRPr="008327FC" w:rsidRDefault="002B7918" w:rsidP="005E4044">
            <w:pPr>
              <w:pStyle w:val="Doc-text2"/>
              <w:ind w:left="0" w:firstLine="0"/>
              <w:rPr>
                <w:b/>
                <w:bCs/>
              </w:rPr>
            </w:pPr>
            <w:r w:rsidRPr="008327FC">
              <w:rPr>
                <w:b/>
                <w:bCs/>
              </w:rPr>
              <w:t>Agreements on XR rate control</w:t>
            </w:r>
          </w:p>
          <w:p w14:paraId="0A700DD4" w14:textId="77777777" w:rsidR="002B7918" w:rsidRDefault="002B7918" w:rsidP="002B7918">
            <w:pPr>
              <w:pStyle w:val="Doc-text2"/>
              <w:numPr>
                <w:ilvl w:val="0"/>
                <w:numId w:val="11"/>
              </w:numPr>
            </w:pPr>
            <w:r>
              <w:t>RAN2 confirms it is feasible for RAN to estimate the congestion information at both per-DRB and per-QoS flow level.</w:t>
            </w:r>
          </w:p>
          <w:p w14:paraId="07CF4354" w14:textId="77777777" w:rsidR="002B7918" w:rsidRDefault="002B7918" w:rsidP="002B7918">
            <w:pPr>
              <w:pStyle w:val="Doc-text2"/>
              <w:numPr>
                <w:ilvl w:val="0"/>
                <w:numId w:val="11"/>
              </w:numPr>
            </w:pPr>
            <w:r>
              <w:t xml:space="preserve">gNB can be indicated which QoS flows can be throttled. </w:t>
            </w:r>
            <w:r w:rsidRPr="00194847">
              <w:rPr>
                <w:highlight w:val="yellow"/>
              </w:rPr>
              <w:t>FFS whether this is indicated from UE/CN</w:t>
            </w:r>
          </w:p>
          <w:p w14:paraId="3556A1AB" w14:textId="77777777" w:rsidR="002B7918" w:rsidRDefault="002B7918" w:rsidP="002B7918">
            <w:pPr>
              <w:pStyle w:val="Doc-text2"/>
              <w:numPr>
                <w:ilvl w:val="0"/>
                <w:numId w:val="11"/>
              </w:numPr>
            </w:pPr>
            <w:r>
              <w:t xml:space="preserve">Rate indication from gNB to the UE on a per QoS flow level is supported. FFS the details, e.g. if: </w:t>
            </w:r>
            <w:r w:rsidRPr="00194847">
              <w:rPr>
                <w:highlight w:val="yellow"/>
              </w:rPr>
              <w:t>1) flows are indicated by MAC CE or 2) by RRC while MAC CE is per DRB.</w:t>
            </w:r>
          </w:p>
          <w:p w14:paraId="5784E0C8" w14:textId="77777777" w:rsidR="002B7918" w:rsidRPr="008327FC" w:rsidRDefault="002B7918" w:rsidP="002B7918">
            <w:pPr>
              <w:pStyle w:val="ac"/>
              <w:numPr>
                <w:ilvl w:val="0"/>
                <w:numId w:val="11"/>
              </w:numPr>
              <w:ind w:firstLineChars="0"/>
              <w:rPr>
                <w:rFonts w:eastAsia="MS Mincho"/>
                <w:szCs w:val="24"/>
              </w:rPr>
            </w:pPr>
            <w:r w:rsidRPr="008327FC">
              <w:rPr>
                <w:rFonts w:eastAsia="MS Mincho"/>
                <w:szCs w:val="24"/>
              </w:rPr>
              <w:t xml:space="preserve">RAN2 will not discuss/support rate indication for DL unless WID is updated to include it by RANP. </w:t>
            </w:r>
          </w:p>
          <w:p w14:paraId="1FB03352" w14:textId="77777777" w:rsidR="002B7918" w:rsidRDefault="002B7918" w:rsidP="002B7918">
            <w:pPr>
              <w:pStyle w:val="Doc-text2"/>
              <w:numPr>
                <w:ilvl w:val="0"/>
                <w:numId w:val="11"/>
              </w:numPr>
            </w:pPr>
            <w:r>
              <w:t>RAN2 assumes that the congestion situation can be known at the gNB without any indication from the UE</w:t>
            </w:r>
          </w:p>
          <w:p w14:paraId="45ADA263" w14:textId="77777777" w:rsidR="002B7918" w:rsidRDefault="002B7918" w:rsidP="002B7918">
            <w:pPr>
              <w:pStyle w:val="Doc-text2"/>
              <w:numPr>
                <w:ilvl w:val="0"/>
                <w:numId w:val="11"/>
              </w:numPr>
            </w:pPr>
            <w:r>
              <w:t>FFS whether UL MAC CE rate query/preference is supported as UE recommendation to the NW or whether legacy MAC CE can serve this already. FFS in which scenarios this is useful.</w:t>
            </w:r>
          </w:p>
        </w:tc>
      </w:tr>
    </w:tbl>
    <w:p w14:paraId="53A8DA6A" w14:textId="490FA059" w:rsidR="00005433" w:rsidRPr="00A10305" w:rsidRDefault="00950CE3" w:rsidP="00556BE1">
      <w:pPr>
        <w:spacing w:beforeLines="50" w:before="120"/>
        <w:rPr>
          <w:rFonts w:eastAsiaTheme="minorEastAsia"/>
          <w:lang w:eastAsia="zh-CN"/>
        </w:rPr>
      </w:pPr>
      <w:r>
        <w:t xml:space="preserve">This contribution will discuss some remaining issues on </w:t>
      </w:r>
      <w:r w:rsidR="002D784A">
        <w:t>rate control</w:t>
      </w:r>
      <w:r>
        <w:t xml:space="preserve"> enhancement for XR and propose some solutions</w:t>
      </w:r>
      <w:r w:rsidR="00BA1ABC">
        <w:rPr>
          <w:rFonts w:eastAsiaTheme="minorEastAsia" w:hint="eastAsia"/>
          <w:lang w:eastAsia="zh-CN"/>
        </w:rPr>
        <w:t xml:space="preserve"> </w:t>
      </w:r>
      <w:r w:rsidR="00BA1ABC">
        <w:rPr>
          <w:rFonts w:eastAsiaTheme="minorEastAsia"/>
          <w:lang w:val="en-US" w:eastAsia="zh-CN"/>
        </w:rPr>
        <w:t>for that</w:t>
      </w:r>
      <w:r>
        <w:t>.</w:t>
      </w:r>
    </w:p>
    <w:p w14:paraId="18253435" w14:textId="77777777" w:rsidR="004607C3" w:rsidRDefault="004607C3">
      <w:pPr>
        <w:pStyle w:val="a3"/>
        <w:tabs>
          <w:tab w:val="clear" w:pos="4153"/>
          <w:tab w:val="clear" w:pos="8306"/>
        </w:tabs>
      </w:pPr>
    </w:p>
    <w:p w14:paraId="6650843B" w14:textId="07CF36CC" w:rsidR="005D20F1" w:rsidRDefault="00DA7536" w:rsidP="00556BE1">
      <w:pPr>
        <w:pStyle w:val="1"/>
      </w:pPr>
      <w:r>
        <w:rPr>
          <w:rFonts w:hint="eastAsia"/>
        </w:rPr>
        <w:t>Discussion</w:t>
      </w:r>
    </w:p>
    <w:p w14:paraId="124240DB" w14:textId="77777777" w:rsidR="00B20B91" w:rsidRPr="00004DE0" w:rsidRDefault="00B20B91" w:rsidP="00004DE0">
      <w:pPr>
        <w:rPr>
          <w:i/>
          <w:iCs/>
        </w:rPr>
      </w:pPr>
    </w:p>
    <w:p w14:paraId="19227EC7" w14:textId="7229A33D" w:rsidR="00B20B91" w:rsidRDefault="002D784A" w:rsidP="00556BE1">
      <w:pPr>
        <w:pStyle w:val="2"/>
        <w:numPr>
          <w:ilvl w:val="1"/>
          <w:numId w:val="7"/>
        </w:numPr>
        <w:tabs>
          <w:tab w:val="num" w:pos="360"/>
        </w:tabs>
        <w:ind w:left="709" w:hanging="709"/>
        <w:rPr>
          <w:rFonts w:eastAsiaTheme="minorEastAsia"/>
          <w:lang w:eastAsia="zh-CN"/>
        </w:rPr>
      </w:pPr>
      <w:r>
        <w:t>Rate control indication</w:t>
      </w:r>
    </w:p>
    <w:p w14:paraId="1E1AAA58" w14:textId="41F9ED84" w:rsidR="00E80CA7" w:rsidRDefault="00E80CA7" w:rsidP="00BA5F2E">
      <w:pPr>
        <w:spacing w:beforeLines="50" w:before="120"/>
        <w:rPr>
          <w:rFonts w:eastAsiaTheme="minorEastAsia"/>
          <w:lang w:val="en-US" w:eastAsia="zh-CN"/>
        </w:rPr>
      </w:pPr>
      <w:r w:rsidRPr="00E80CA7">
        <w:rPr>
          <w:rFonts w:eastAsiaTheme="minorEastAsia"/>
          <w:lang w:val="en-US" w:eastAsia="zh-CN"/>
        </w:rPr>
        <w:t xml:space="preserve">Based on discussions from the previous meeting, the </w:t>
      </w:r>
      <w:r>
        <w:rPr>
          <w:rFonts w:eastAsiaTheme="minorEastAsia" w:hint="eastAsia"/>
          <w:lang w:val="en-US" w:eastAsia="zh-CN"/>
        </w:rPr>
        <w:t>majority</w:t>
      </w:r>
      <w:r>
        <w:rPr>
          <w:rFonts w:eastAsiaTheme="minorEastAsia"/>
          <w:lang w:val="en-US" w:eastAsia="zh-CN"/>
        </w:rPr>
        <w:t xml:space="preserve"> </w:t>
      </w:r>
      <w:r w:rsidRPr="00E80CA7">
        <w:rPr>
          <w:rFonts w:eastAsiaTheme="minorEastAsia"/>
          <w:lang w:val="en-US" w:eastAsia="zh-CN"/>
        </w:rPr>
        <w:t>view is that controlling the rate on a per</w:t>
      </w:r>
      <w:r>
        <w:rPr>
          <w:rFonts w:eastAsiaTheme="minorEastAsia"/>
          <w:lang w:val="en-US" w:eastAsia="zh-CN"/>
        </w:rPr>
        <w:t xml:space="preserve"> </w:t>
      </w:r>
      <w:r w:rsidRPr="00E80CA7">
        <w:rPr>
          <w:rFonts w:eastAsiaTheme="minorEastAsia"/>
          <w:lang w:val="en-US" w:eastAsia="zh-CN"/>
        </w:rPr>
        <w:t>QoS flow basis allows for more fine-grained adaptation to the highly variable XR traffic and channel condition</w:t>
      </w:r>
      <w:r>
        <w:rPr>
          <w:rFonts w:eastAsiaTheme="minorEastAsia"/>
          <w:lang w:val="en-US" w:eastAsia="zh-CN"/>
        </w:rPr>
        <w:t xml:space="preserve">s, </w:t>
      </w:r>
      <w:r w:rsidRPr="00E80CA7">
        <w:rPr>
          <w:rFonts w:eastAsiaTheme="minorEastAsia"/>
          <w:lang w:val="en-US" w:eastAsia="zh-CN"/>
        </w:rPr>
        <w:t xml:space="preserve">and such an approach is indeed feasible. </w:t>
      </w:r>
    </w:p>
    <w:p w14:paraId="7E9E84FF" w14:textId="2E2D49ED" w:rsidR="00FC27D8" w:rsidRDefault="00E80CA7" w:rsidP="00BA5F2E">
      <w:pPr>
        <w:spacing w:beforeLines="50" w:before="120"/>
        <w:rPr>
          <w:rFonts w:eastAsiaTheme="minorEastAsia"/>
          <w:lang w:val="en-US" w:eastAsia="zh-CN"/>
        </w:rPr>
      </w:pPr>
      <w:r w:rsidRPr="00E80CA7">
        <w:rPr>
          <w:rFonts w:eastAsiaTheme="minorEastAsia"/>
          <w:lang w:val="en-US" w:eastAsia="zh-CN"/>
        </w:rPr>
        <w:t>However, indicating QoS flow</w:t>
      </w:r>
      <w:r w:rsidR="002C4329">
        <w:rPr>
          <w:rFonts w:eastAsiaTheme="minorEastAsia"/>
          <w:lang w:val="en-US" w:eastAsia="zh-CN"/>
        </w:rPr>
        <w:t xml:space="preserve"> rate control</w:t>
      </w:r>
      <w:r w:rsidRPr="00E80CA7">
        <w:rPr>
          <w:rFonts w:eastAsiaTheme="minorEastAsia"/>
          <w:lang w:val="en-US" w:eastAsia="zh-CN"/>
        </w:rPr>
        <w:t xml:space="preserve"> information </w:t>
      </w:r>
      <w:r w:rsidR="002C4329">
        <w:rPr>
          <w:rFonts w:eastAsiaTheme="minorEastAsia"/>
          <w:lang w:val="en-US" w:eastAsia="zh-CN"/>
        </w:rPr>
        <w:t>in</w:t>
      </w:r>
      <w:r w:rsidRPr="00E80CA7">
        <w:rPr>
          <w:rFonts w:eastAsiaTheme="minorEastAsia"/>
          <w:lang w:val="en-US" w:eastAsia="zh-CN"/>
        </w:rPr>
        <w:t xml:space="preserve"> the MAC CE conflicts with our long-established design principle of maintaining layer independence. In particular, the MAC scheduler, which operates at the granularity of LCH</w:t>
      </w:r>
      <w:r w:rsidR="003E7C70">
        <w:rPr>
          <w:rFonts w:eastAsiaTheme="minorEastAsia"/>
          <w:lang w:val="en-US" w:eastAsia="zh-CN"/>
        </w:rPr>
        <w:t xml:space="preserve"> (or DRB)</w:t>
      </w:r>
      <w:r w:rsidRPr="00E80CA7">
        <w:rPr>
          <w:rFonts w:eastAsiaTheme="minorEastAsia"/>
          <w:lang w:val="en-US" w:eastAsia="zh-CN"/>
        </w:rPr>
        <w:t xml:space="preserve">, lacks the necessary </w:t>
      </w:r>
      <w:r w:rsidR="003E7C70">
        <w:rPr>
          <w:rFonts w:eastAsiaTheme="minorEastAsia"/>
          <w:lang w:val="en-US" w:eastAsia="zh-CN"/>
        </w:rPr>
        <w:t>information and configuration</w:t>
      </w:r>
      <w:r w:rsidRPr="00E80CA7">
        <w:rPr>
          <w:rFonts w:eastAsiaTheme="minorEastAsia"/>
          <w:lang w:val="en-US" w:eastAsia="zh-CN"/>
        </w:rPr>
        <w:t xml:space="preserve"> of individual QoS flows. Therefore, embedding QoS flow details in the MAC CE is not </w:t>
      </w:r>
      <w:r w:rsidR="003E7C70">
        <w:rPr>
          <w:rFonts w:eastAsiaTheme="minorEastAsia"/>
          <w:lang w:val="en-US" w:eastAsia="zh-CN"/>
        </w:rPr>
        <w:t>appropriate</w:t>
      </w:r>
      <w:r w:rsidRPr="00E80CA7">
        <w:rPr>
          <w:rFonts w:eastAsiaTheme="minorEastAsia"/>
          <w:lang w:val="en-US" w:eastAsia="zh-CN"/>
        </w:rPr>
        <w:t>. If a per</w:t>
      </w:r>
      <w:r w:rsidR="00E50F7E">
        <w:rPr>
          <w:rFonts w:eastAsiaTheme="minorEastAsia"/>
          <w:lang w:val="en-US" w:eastAsia="zh-CN"/>
        </w:rPr>
        <w:t xml:space="preserve"> </w:t>
      </w:r>
      <w:r w:rsidRPr="00E80CA7">
        <w:rPr>
          <w:rFonts w:eastAsiaTheme="minorEastAsia"/>
          <w:lang w:val="en-US" w:eastAsia="zh-CN"/>
        </w:rPr>
        <w:t xml:space="preserve">QoS flow </w:t>
      </w:r>
      <w:r w:rsidR="00E50F7E">
        <w:rPr>
          <w:rFonts w:eastAsiaTheme="minorEastAsia"/>
          <w:lang w:val="en-US" w:eastAsia="zh-CN"/>
        </w:rPr>
        <w:t>indication</w:t>
      </w:r>
      <w:r w:rsidRPr="00E80CA7">
        <w:rPr>
          <w:rFonts w:eastAsiaTheme="minorEastAsia"/>
          <w:lang w:val="en-US" w:eastAsia="zh-CN"/>
        </w:rPr>
        <w:t xml:space="preserve"> is to be pursued, such </w:t>
      </w:r>
      <w:r w:rsidR="00E50F7E">
        <w:rPr>
          <w:rFonts w:eastAsiaTheme="minorEastAsia"/>
          <w:lang w:val="en-US" w:eastAsia="zh-CN"/>
        </w:rPr>
        <w:t>indication</w:t>
      </w:r>
      <w:r w:rsidR="00E50F7E" w:rsidRPr="00E80CA7">
        <w:rPr>
          <w:rFonts w:eastAsiaTheme="minorEastAsia"/>
          <w:lang w:val="en-US" w:eastAsia="zh-CN"/>
        </w:rPr>
        <w:t xml:space="preserve"> </w:t>
      </w:r>
      <w:r w:rsidRPr="00E80CA7">
        <w:rPr>
          <w:rFonts w:eastAsiaTheme="minorEastAsia"/>
          <w:lang w:val="en-US" w:eastAsia="zh-CN"/>
        </w:rPr>
        <w:t xml:space="preserve">should be conveyed at a higher layer, </w:t>
      </w:r>
      <w:r w:rsidR="00E50F7E">
        <w:rPr>
          <w:rFonts w:eastAsiaTheme="minorEastAsia"/>
          <w:lang w:val="en-US" w:eastAsia="zh-CN"/>
        </w:rPr>
        <w:t>e.g.,</w:t>
      </w:r>
      <w:r w:rsidRPr="00E80CA7">
        <w:rPr>
          <w:rFonts w:eastAsiaTheme="minorEastAsia"/>
          <w:lang w:val="en-US" w:eastAsia="zh-CN"/>
        </w:rPr>
        <w:t xml:space="preserve"> via RRC messages or other upper-layer signaling.</w:t>
      </w:r>
    </w:p>
    <w:p w14:paraId="27602215" w14:textId="1ED0EED9" w:rsidR="002F5DC9" w:rsidRDefault="009C2DD1" w:rsidP="009C2DD1">
      <w:pPr>
        <w:spacing w:beforeLines="50" w:before="120"/>
        <w:rPr>
          <w:rFonts w:eastAsiaTheme="minorEastAsia"/>
          <w:lang w:val="en-US" w:eastAsia="zh-CN"/>
        </w:rPr>
      </w:pPr>
      <w:r w:rsidRPr="009C2DD1">
        <w:rPr>
          <w:rFonts w:eastAsiaTheme="minorEastAsia"/>
          <w:lang w:val="en-US" w:eastAsia="zh-CN"/>
        </w:rPr>
        <w:t>The advantage of per</w:t>
      </w:r>
      <w:r w:rsidR="004625B9">
        <w:rPr>
          <w:rFonts w:eastAsiaTheme="minorEastAsia" w:hint="eastAsia"/>
          <w:lang w:val="en-US" w:eastAsia="zh-CN"/>
        </w:rPr>
        <w:t xml:space="preserve"> </w:t>
      </w:r>
      <w:r w:rsidRPr="009C2DD1">
        <w:rPr>
          <w:rFonts w:eastAsiaTheme="minorEastAsia"/>
          <w:lang w:val="en-US" w:eastAsia="zh-CN"/>
        </w:rPr>
        <w:t xml:space="preserve">QoS flow control lies in its finer granularity and </w:t>
      </w:r>
      <w:r w:rsidR="00B502C2">
        <w:rPr>
          <w:rFonts w:eastAsiaTheme="minorEastAsia" w:hint="eastAsia"/>
          <w:lang w:val="en-US" w:eastAsia="zh-CN"/>
        </w:rPr>
        <w:t>per QoS flow is</w:t>
      </w:r>
      <w:r w:rsidR="00B502C2">
        <w:rPr>
          <w:rFonts w:eastAsiaTheme="minorEastAsia"/>
          <w:lang w:val="en-US" w:eastAsia="zh-CN"/>
        </w:rPr>
        <w:t xml:space="preserve"> more</w:t>
      </w:r>
      <w:r w:rsidRPr="009C2DD1">
        <w:rPr>
          <w:rFonts w:eastAsiaTheme="minorEastAsia"/>
          <w:lang w:val="en-US" w:eastAsia="zh-CN"/>
        </w:rPr>
        <w:t xml:space="preserve"> </w:t>
      </w:r>
      <w:r w:rsidR="00B502C2">
        <w:rPr>
          <w:rFonts w:eastAsiaTheme="minorEastAsia"/>
          <w:lang w:val="en-US" w:eastAsia="zh-CN"/>
        </w:rPr>
        <w:t>compatible</w:t>
      </w:r>
      <w:r w:rsidRPr="009C2DD1">
        <w:rPr>
          <w:rFonts w:eastAsiaTheme="minorEastAsia"/>
          <w:lang w:val="en-US" w:eastAsia="zh-CN"/>
        </w:rPr>
        <w:t xml:space="preserve"> with L4S/ECN and </w:t>
      </w:r>
      <w:r w:rsidR="00B502C2">
        <w:rPr>
          <w:rFonts w:eastAsiaTheme="minorEastAsia"/>
          <w:lang w:val="en-US" w:eastAsia="zh-CN"/>
        </w:rPr>
        <w:t>other application layer</w:t>
      </w:r>
      <w:r w:rsidRPr="009C2DD1">
        <w:rPr>
          <w:rFonts w:eastAsiaTheme="minorEastAsia"/>
          <w:lang w:val="en-US" w:eastAsia="zh-CN"/>
        </w:rPr>
        <w:t xml:space="preserve"> mechanisms. T</w:t>
      </w:r>
      <w:r w:rsidR="002F5DC9">
        <w:rPr>
          <w:rFonts w:eastAsiaTheme="minorEastAsia"/>
          <w:lang w:val="en-US" w:eastAsia="zh-CN"/>
        </w:rPr>
        <w:t>he p</w:t>
      </w:r>
      <w:r w:rsidR="002F5DC9">
        <w:rPr>
          <w:rFonts w:eastAsiaTheme="minorEastAsia" w:hint="eastAsia"/>
          <w:lang w:val="en-US" w:eastAsia="zh-CN"/>
        </w:rPr>
        <w:t xml:space="preserve">er QoS flow </w:t>
      </w:r>
      <w:r w:rsidR="002F5DC9">
        <w:rPr>
          <w:rFonts w:eastAsiaTheme="minorEastAsia"/>
          <w:lang w:val="en-US" w:eastAsia="zh-CN"/>
        </w:rPr>
        <w:t>rate</w:t>
      </w:r>
      <w:r w:rsidRPr="009C2DD1">
        <w:rPr>
          <w:rFonts w:eastAsiaTheme="minorEastAsia"/>
          <w:lang w:val="en-US" w:eastAsia="zh-CN"/>
        </w:rPr>
        <w:t xml:space="preserve"> control is more aligned with </w:t>
      </w:r>
      <w:r w:rsidR="002F5DC9">
        <w:rPr>
          <w:rFonts w:eastAsiaTheme="minorEastAsia"/>
          <w:lang w:val="en-US" w:eastAsia="zh-CN"/>
        </w:rPr>
        <w:t>“</w:t>
      </w:r>
      <w:r w:rsidRPr="009C2DD1">
        <w:rPr>
          <w:rFonts w:eastAsiaTheme="minorEastAsia"/>
          <w:lang w:val="en-US" w:eastAsia="zh-CN"/>
        </w:rPr>
        <w:t>long-term</w:t>
      </w:r>
      <w:r w:rsidR="002F5DC9">
        <w:rPr>
          <w:rFonts w:eastAsiaTheme="minorEastAsia"/>
          <w:lang w:val="en-US" w:eastAsia="zh-CN"/>
        </w:rPr>
        <w:t>”</w:t>
      </w:r>
      <w:r w:rsidRPr="009C2DD1">
        <w:rPr>
          <w:rFonts w:eastAsiaTheme="minorEastAsia"/>
          <w:lang w:val="en-US" w:eastAsia="zh-CN"/>
        </w:rPr>
        <w:t xml:space="preserve"> contro</w:t>
      </w:r>
      <w:r w:rsidR="002F5DC9">
        <w:rPr>
          <w:rFonts w:eastAsiaTheme="minorEastAsia"/>
          <w:lang w:val="en-US" w:eastAsia="zh-CN"/>
        </w:rPr>
        <w:t>l,</w:t>
      </w:r>
      <w:r w:rsidR="005B66F1" w:rsidRPr="005B66F1">
        <w:rPr>
          <w:rFonts w:eastAsiaTheme="minorEastAsia"/>
          <w:lang w:val="en-US" w:eastAsia="zh-CN"/>
        </w:rPr>
        <w:t xml:space="preserve"> </w:t>
      </w:r>
      <w:r w:rsidR="005B66F1">
        <w:rPr>
          <w:rFonts w:eastAsiaTheme="minorEastAsia"/>
          <w:lang w:val="en-US" w:eastAsia="zh-CN"/>
        </w:rPr>
        <w:t>e.g.,</w:t>
      </w:r>
      <w:r w:rsidR="005B66F1" w:rsidRPr="009C2DD1">
        <w:rPr>
          <w:rFonts w:eastAsiaTheme="minorEastAsia"/>
          <w:lang w:val="en-US" w:eastAsia="zh-CN"/>
        </w:rPr>
        <w:t xml:space="preserve"> when a gNB, faced with an excessive number of </w:t>
      </w:r>
      <w:r w:rsidR="005B66F1">
        <w:rPr>
          <w:rFonts w:eastAsiaTheme="minorEastAsia"/>
          <w:lang w:val="en-US" w:eastAsia="zh-CN"/>
        </w:rPr>
        <w:t>UEs</w:t>
      </w:r>
      <w:r w:rsidR="005B66F1" w:rsidRPr="009C2DD1">
        <w:rPr>
          <w:rFonts w:eastAsiaTheme="minorEastAsia"/>
          <w:lang w:val="en-US" w:eastAsia="zh-CN"/>
        </w:rPr>
        <w:t xml:space="preserve"> and limited radio resources, needs to reduce rates without relying on </w:t>
      </w:r>
      <w:r w:rsidR="007648B6">
        <w:rPr>
          <w:rFonts w:eastAsiaTheme="minorEastAsia"/>
          <w:lang w:val="en-US" w:eastAsia="zh-CN"/>
        </w:rPr>
        <w:t>PDCP discarding caused by</w:t>
      </w:r>
      <w:r w:rsidR="005B66F1" w:rsidRPr="009C2DD1">
        <w:rPr>
          <w:rFonts w:eastAsiaTheme="minorEastAsia"/>
          <w:lang w:val="en-US" w:eastAsia="zh-CN"/>
        </w:rPr>
        <w:t xml:space="preserve"> excessive queuing</w:t>
      </w:r>
      <w:r w:rsidR="00412793">
        <w:rPr>
          <w:rFonts w:eastAsiaTheme="minorEastAsia"/>
          <w:lang w:val="en-US" w:eastAsia="zh-CN"/>
        </w:rPr>
        <w:t>,</w:t>
      </w:r>
      <w:r w:rsidR="002F5DC9">
        <w:rPr>
          <w:rFonts w:eastAsiaTheme="minorEastAsia"/>
          <w:lang w:val="en-US" w:eastAsia="zh-CN"/>
        </w:rPr>
        <w:t xml:space="preserve"> </w:t>
      </w:r>
      <w:r w:rsidR="00412793">
        <w:rPr>
          <w:rFonts w:eastAsiaTheme="minorEastAsia"/>
          <w:lang w:val="en-US" w:eastAsia="zh-CN"/>
        </w:rPr>
        <w:t>where control</w:t>
      </w:r>
      <w:r w:rsidRPr="009C2DD1">
        <w:rPr>
          <w:rFonts w:eastAsiaTheme="minorEastAsia"/>
          <w:lang w:val="en-US" w:eastAsia="zh-CN"/>
        </w:rPr>
        <w:t xml:space="preserve"> the source rate to manage both throughput and congestion</w:t>
      </w:r>
      <w:r w:rsidR="00412793">
        <w:rPr>
          <w:rFonts w:eastAsiaTheme="minorEastAsia"/>
          <w:lang w:val="en-US" w:eastAsia="zh-CN"/>
        </w:rPr>
        <w:t xml:space="preserve"> can be utilized</w:t>
      </w:r>
      <w:r w:rsidRPr="009C2DD1">
        <w:rPr>
          <w:rFonts w:eastAsiaTheme="minorEastAsia"/>
          <w:lang w:val="en-US" w:eastAsia="zh-CN"/>
        </w:rPr>
        <w:t>.</w:t>
      </w:r>
      <w:r w:rsidR="00412793" w:rsidRPr="00412793">
        <w:rPr>
          <w:rFonts w:eastAsiaTheme="minorEastAsia"/>
          <w:lang w:val="en-US" w:eastAsia="zh-CN"/>
        </w:rPr>
        <w:t xml:space="preserve"> </w:t>
      </w:r>
      <w:r w:rsidR="00412793" w:rsidRPr="009C2DD1">
        <w:rPr>
          <w:rFonts w:eastAsiaTheme="minorEastAsia"/>
          <w:lang w:val="en-US" w:eastAsia="zh-CN"/>
        </w:rPr>
        <w:t xml:space="preserve">An important benefit of this approach is that, unlike traditional </w:t>
      </w:r>
      <w:r w:rsidR="00412793">
        <w:rPr>
          <w:rFonts w:eastAsiaTheme="minorEastAsia"/>
          <w:lang w:val="en-US" w:eastAsia="zh-CN"/>
        </w:rPr>
        <w:t>rate</w:t>
      </w:r>
      <w:r w:rsidR="00412793" w:rsidRPr="009C2DD1">
        <w:rPr>
          <w:rFonts w:eastAsiaTheme="minorEastAsia"/>
          <w:lang w:val="en-US" w:eastAsia="zh-CN"/>
        </w:rPr>
        <w:t xml:space="preserve"> or congestion control mechanisms that rely on packet loss</w:t>
      </w:r>
      <w:r w:rsidR="00412793">
        <w:rPr>
          <w:rFonts w:eastAsiaTheme="minorEastAsia"/>
          <w:lang w:val="en-US" w:eastAsia="zh-CN"/>
        </w:rPr>
        <w:t xml:space="preserve"> ratio</w:t>
      </w:r>
      <w:r w:rsidR="00412793" w:rsidRPr="009C2DD1">
        <w:rPr>
          <w:rFonts w:eastAsiaTheme="minorEastAsia"/>
          <w:lang w:val="en-US" w:eastAsia="zh-CN"/>
        </w:rPr>
        <w:t xml:space="preserve"> as a trigger</w:t>
      </w:r>
      <w:r w:rsidR="00412793">
        <w:rPr>
          <w:rFonts w:eastAsiaTheme="minorEastAsia"/>
          <w:lang w:val="en-US" w:eastAsia="zh-CN"/>
        </w:rPr>
        <w:t xml:space="preserve"> or threshold</w:t>
      </w:r>
      <w:r w:rsidR="00412793" w:rsidRPr="009C2DD1">
        <w:rPr>
          <w:rFonts w:eastAsiaTheme="minorEastAsia"/>
          <w:lang w:val="en-US" w:eastAsia="zh-CN"/>
        </w:rPr>
        <w:t xml:space="preserve">, a congestion indication allows the network to notify the source or application to adjust the rate before </w:t>
      </w:r>
      <w:r w:rsidR="00412793">
        <w:rPr>
          <w:rFonts w:eastAsiaTheme="minorEastAsia"/>
          <w:lang w:val="en-US" w:eastAsia="zh-CN"/>
        </w:rPr>
        <w:t xml:space="preserve">actual </w:t>
      </w:r>
      <w:r w:rsidR="00412793" w:rsidRPr="009C2DD1">
        <w:rPr>
          <w:rFonts w:eastAsiaTheme="minorEastAsia"/>
          <w:lang w:val="en-US" w:eastAsia="zh-CN"/>
        </w:rPr>
        <w:t>packet loss occurs.</w:t>
      </w:r>
    </w:p>
    <w:p w14:paraId="3231C72C" w14:textId="18C5220F" w:rsidR="009C2DD1" w:rsidRPr="009C2DD1" w:rsidRDefault="009C2DD1" w:rsidP="009C2DD1">
      <w:pPr>
        <w:spacing w:beforeLines="50" w:before="120"/>
        <w:rPr>
          <w:rFonts w:eastAsiaTheme="minorEastAsia"/>
          <w:lang w:val="en-US" w:eastAsia="zh-CN"/>
        </w:rPr>
      </w:pPr>
      <w:r w:rsidRPr="009C2DD1">
        <w:rPr>
          <w:rFonts w:eastAsiaTheme="minorEastAsia"/>
          <w:lang w:val="en-US" w:eastAsia="zh-CN"/>
        </w:rPr>
        <w:t xml:space="preserve">In contrast, </w:t>
      </w:r>
      <w:r w:rsidR="00A35145">
        <w:rPr>
          <w:rFonts w:eastAsiaTheme="minorEastAsia" w:hint="eastAsia"/>
          <w:lang w:val="en-US" w:eastAsia="zh-CN"/>
        </w:rPr>
        <w:t>“</w:t>
      </w:r>
      <w:r w:rsidR="00A35145">
        <w:rPr>
          <w:rFonts w:eastAsiaTheme="minorEastAsia" w:hint="eastAsia"/>
          <w:lang w:val="en-US" w:eastAsia="zh-CN"/>
        </w:rPr>
        <w:t>s</w:t>
      </w:r>
      <w:r w:rsidRPr="009C2DD1">
        <w:rPr>
          <w:rFonts w:eastAsiaTheme="minorEastAsia"/>
          <w:lang w:val="en-US" w:eastAsia="zh-CN"/>
        </w:rPr>
        <w:t>hort-term</w:t>
      </w:r>
      <w:r w:rsidR="00A35145">
        <w:rPr>
          <w:rFonts w:eastAsiaTheme="minorEastAsia" w:hint="eastAsia"/>
          <w:lang w:val="en-US" w:eastAsia="zh-CN"/>
        </w:rPr>
        <w:t>”</w:t>
      </w:r>
      <w:r w:rsidRPr="009C2DD1">
        <w:rPr>
          <w:rFonts w:eastAsiaTheme="minorEastAsia"/>
          <w:lang w:val="en-US" w:eastAsia="zh-CN"/>
        </w:rPr>
        <w:t xml:space="preserve"> </w:t>
      </w:r>
      <w:r w:rsidR="00A35145">
        <w:rPr>
          <w:rFonts w:eastAsiaTheme="minorEastAsia" w:hint="eastAsia"/>
          <w:lang w:val="en-US" w:eastAsia="zh-CN"/>
        </w:rPr>
        <w:t>rate</w:t>
      </w:r>
      <w:r w:rsidRPr="009C2DD1">
        <w:rPr>
          <w:rFonts w:eastAsiaTheme="minorEastAsia"/>
          <w:lang w:val="en-US" w:eastAsia="zh-CN"/>
        </w:rPr>
        <w:t xml:space="preserve"> or congestion control is more likely to be implemented on a per-DRB/LCH basis because the</w:t>
      </w:r>
      <w:r w:rsidR="00A35145">
        <w:rPr>
          <w:rFonts w:eastAsiaTheme="minorEastAsia" w:hint="eastAsia"/>
          <w:lang w:val="en-US" w:eastAsia="zh-CN"/>
        </w:rPr>
        <w:t xml:space="preserve"> MAC</w:t>
      </w:r>
      <w:r w:rsidRPr="009C2DD1">
        <w:rPr>
          <w:rFonts w:eastAsiaTheme="minorEastAsia"/>
          <w:lang w:val="en-US" w:eastAsia="zh-CN"/>
        </w:rPr>
        <w:t xml:space="preserve"> scheduler allocates resources at the LCH/DRB granularity and can directly control the rate. This makes it particularly effective in handling sudden, transient demands for rate reductio</w:t>
      </w:r>
      <w:r w:rsidR="00A35145">
        <w:rPr>
          <w:rFonts w:eastAsiaTheme="minorEastAsia"/>
          <w:lang w:val="en-US" w:eastAsia="zh-CN"/>
        </w:rPr>
        <w:t>n, e.g.,</w:t>
      </w:r>
      <w:r w:rsidRPr="009C2DD1">
        <w:rPr>
          <w:rFonts w:eastAsiaTheme="minorEastAsia"/>
          <w:lang w:val="en-US" w:eastAsia="zh-CN"/>
        </w:rPr>
        <w:t xml:space="preserve"> those resulting from </w:t>
      </w:r>
      <w:r w:rsidR="00A35145">
        <w:rPr>
          <w:rFonts w:eastAsiaTheme="minorEastAsia"/>
          <w:lang w:val="en-US" w:eastAsia="zh-CN"/>
        </w:rPr>
        <w:t>short</w:t>
      </w:r>
      <w:r w:rsidRPr="009C2DD1">
        <w:rPr>
          <w:rFonts w:eastAsiaTheme="minorEastAsia"/>
          <w:lang w:val="en-US" w:eastAsia="zh-CN"/>
        </w:rPr>
        <w:t xml:space="preserve"> deteriorations in channel conditions.</w:t>
      </w:r>
    </w:p>
    <w:p w14:paraId="4C88F676" w14:textId="06E28B8C" w:rsidR="00BA5F2E" w:rsidRPr="000C564A" w:rsidRDefault="009C2DD1" w:rsidP="00BA5F2E">
      <w:pPr>
        <w:spacing w:beforeLines="50" w:before="120"/>
        <w:rPr>
          <w:rFonts w:eastAsiaTheme="minorEastAsia"/>
          <w:lang w:val="en-US" w:eastAsia="zh-CN"/>
        </w:rPr>
      </w:pPr>
      <w:r w:rsidRPr="009C2DD1">
        <w:rPr>
          <w:rFonts w:eastAsiaTheme="minorEastAsia"/>
          <w:lang w:val="en-US" w:eastAsia="zh-CN"/>
        </w:rPr>
        <w:t xml:space="preserve">Thus, based on the analysis above, </w:t>
      </w:r>
      <w:r w:rsidR="00A35145">
        <w:rPr>
          <w:rFonts w:eastAsiaTheme="minorEastAsia"/>
          <w:lang w:val="en-US" w:eastAsia="zh-CN"/>
        </w:rPr>
        <w:t>it can be concluded</w:t>
      </w:r>
      <w:r w:rsidRPr="009C2DD1">
        <w:rPr>
          <w:rFonts w:eastAsiaTheme="minorEastAsia"/>
          <w:lang w:val="en-US" w:eastAsia="zh-CN"/>
        </w:rPr>
        <w:t xml:space="preserve"> that per</w:t>
      </w:r>
      <w:r w:rsidR="00A35145">
        <w:rPr>
          <w:rFonts w:eastAsiaTheme="minorEastAsia"/>
          <w:lang w:val="en-US" w:eastAsia="zh-CN"/>
        </w:rPr>
        <w:t xml:space="preserve"> </w:t>
      </w:r>
      <w:r w:rsidRPr="009C2DD1">
        <w:rPr>
          <w:rFonts w:eastAsiaTheme="minorEastAsia"/>
          <w:lang w:val="en-US" w:eastAsia="zh-CN"/>
        </w:rPr>
        <w:t>QoS flow and per</w:t>
      </w:r>
      <w:r w:rsidR="00A35145">
        <w:rPr>
          <w:rFonts w:eastAsiaTheme="minorEastAsia"/>
          <w:lang w:val="en-US" w:eastAsia="zh-CN"/>
        </w:rPr>
        <w:t xml:space="preserve"> </w:t>
      </w:r>
      <w:r w:rsidRPr="009C2DD1">
        <w:rPr>
          <w:rFonts w:eastAsiaTheme="minorEastAsia"/>
          <w:lang w:val="en-US" w:eastAsia="zh-CN"/>
        </w:rPr>
        <w:t xml:space="preserve">DRB rate control are not mutually exclusive alternatives; rather, each has its own </w:t>
      </w:r>
      <w:r w:rsidR="00A35145">
        <w:rPr>
          <w:rFonts w:eastAsiaTheme="minorEastAsia"/>
          <w:lang w:val="en-US" w:eastAsia="zh-CN"/>
        </w:rPr>
        <w:t>advantages</w:t>
      </w:r>
      <w:r w:rsidRPr="009C2DD1">
        <w:rPr>
          <w:rFonts w:eastAsiaTheme="minorEastAsia"/>
          <w:lang w:val="en-US" w:eastAsia="zh-CN"/>
        </w:rPr>
        <w:t>. Specifically, per</w:t>
      </w:r>
      <w:r w:rsidR="00A35145">
        <w:rPr>
          <w:rFonts w:eastAsiaTheme="minorEastAsia"/>
          <w:lang w:val="en-US" w:eastAsia="zh-CN"/>
        </w:rPr>
        <w:t xml:space="preserve"> </w:t>
      </w:r>
      <w:r w:rsidRPr="009C2DD1">
        <w:rPr>
          <w:rFonts w:eastAsiaTheme="minorEastAsia"/>
          <w:lang w:val="en-US" w:eastAsia="zh-CN"/>
        </w:rPr>
        <w:t xml:space="preserve">QoS flow </w:t>
      </w:r>
      <w:r w:rsidR="00A35145">
        <w:rPr>
          <w:rFonts w:eastAsiaTheme="minorEastAsia"/>
          <w:lang w:val="en-US" w:eastAsia="zh-CN"/>
        </w:rPr>
        <w:t xml:space="preserve">rate </w:t>
      </w:r>
      <w:r w:rsidRPr="009C2DD1">
        <w:rPr>
          <w:rFonts w:eastAsiaTheme="minorEastAsia"/>
          <w:lang w:val="en-US" w:eastAsia="zh-CN"/>
        </w:rPr>
        <w:t>control is better suited for long-term (source/application</w:t>
      </w:r>
      <w:r w:rsidR="00A35145">
        <w:rPr>
          <w:rFonts w:eastAsiaTheme="minorEastAsia"/>
          <w:lang w:val="en-US" w:eastAsia="zh-CN"/>
        </w:rPr>
        <w:t>-based</w:t>
      </w:r>
      <w:r w:rsidRPr="009C2DD1">
        <w:rPr>
          <w:rFonts w:eastAsiaTheme="minorEastAsia"/>
          <w:lang w:val="en-US" w:eastAsia="zh-CN"/>
        </w:rPr>
        <w:t>) rate management, whereas per</w:t>
      </w:r>
      <w:r w:rsidR="00A35145">
        <w:rPr>
          <w:rFonts w:eastAsiaTheme="minorEastAsia"/>
          <w:lang w:val="en-US" w:eastAsia="zh-CN"/>
        </w:rPr>
        <w:t xml:space="preserve"> </w:t>
      </w:r>
      <w:r w:rsidRPr="009C2DD1">
        <w:rPr>
          <w:rFonts w:eastAsiaTheme="minorEastAsia"/>
          <w:lang w:val="en-US" w:eastAsia="zh-CN"/>
        </w:rPr>
        <w:t>DRB rate control is more appropriate for short-term (scheduler-based) adjustments.</w:t>
      </w:r>
    </w:p>
    <w:p w14:paraId="39FFAB1F" w14:textId="7580CCFE" w:rsidR="00A30B06" w:rsidRPr="00AB047D" w:rsidRDefault="00D726E5" w:rsidP="00AB047D">
      <w:pPr>
        <w:spacing w:beforeLines="50" w:before="120"/>
        <w:ind w:left="1424" w:hangingChars="709" w:hanging="1424"/>
        <w:rPr>
          <w:b/>
          <w:bCs/>
          <w:lang w:eastAsia="zh-CN"/>
        </w:rPr>
      </w:pPr>
      <w:r w:rsidRPr="00B913A2">
        <w:rPr>
          <w:b/>
          <w:bCs/>
          <w:lang w:val="en-US" w:eastAsia="zh-CN"/>
        </w:rPr>
        <w:t xml:space="preserve">Observation </w:t>
      </w:r>
      <w:r w:rsidR="00780701">
        <w:rPr>
          <w:b/>
          <w:bCs/>
          <w:lang w:val="en-US" w:eastAsia="zh-CN"/>
        </w:rPr>
        <w:t>1</w:t>
      </w:r>
      <w:r w:rsidRPr="00B913A2">
        <w:rPr>
          <w:b/>
          <w:bCs/>
          <w:lang w:val="en-US" w:eastAsia="zh-CN"/>
        </w:rPr>
        <w:t>:</w:t>
      </w:r>
      <w:r w:rsidR="00D71D65">
        <w:rPr>
          <w:b/>
          <w:bCs/>
          <w:lang w:val="en-US" w:eastAsia="zh-CN"/>
        </w:rPr>
        <w:t xml:space="preserve"> </w:t>
      </w:r>
      <w:r w:rsidR="00606EDE" w:rsidRPr="00606EDE">
        <w:rPr>
          <w:b/>
          <w:bCs/>
          <w:lang w:eastAsia="zh-CN"/>
        </w:rPr>
        <w:t>QoS flow</w:t>
      </w:r>
      <w:r w:rsidR="00E51F6E">
        <w:rPr>
          <w:b/>
          <w:bCs/>
          <w:lang w:eastAsia="zh-CN"/>
        </w:rPr>
        <w:t xml:space="preserve"> level</w:t>
      </w:r>
      <w:r w:rsidR="00606EDE" w:rsidRPr="00606EDE">
        <w:rPr>
          <w:b/>
          <w:bCs/>
          <w:lang w:eastAsia="zh-CN"/>
        </w:rPr>
        <w:t xml:space="preserve"> rate control and DRB</w:t>
      </w:r>
      <w:r w:rsidR="00606EDE">
        <w:rPr>
          <w:b/>
          <w:bCs/>
          <w:lang w:eastAsia="zh-CN"/>
        </w:rPr>
        <w:t xml:space="preserve"> level</w:t>
      </w:r>
      <w:r w:rsidR="00606EDE" w:rsidRPr="00606EDE">
        <w:rPr>
          <w:b/>
          <w:bCs/>
          <w:lang w:eastAsia="zh-CN"/>
        </w:rPr>
        <w:t xml:space="preserve"> rate control serve complementary purposes</w:t>
      </w:r>
      <w:r w:rsidR="00AB047D">
        <w:rPr>
          <w:b/>
          <w:bCs/>
          <w:lang w:eastAsia="zh-CN"/>
        </w:rPr>
        <w:t xml:space="preserve">, </w:t>
      </w:r>
      <w:r w:rsidR="00AB047D" w:rsidRPr="00AB047D">
        <w:rPr>
          <w:b/>
          <w:bCs/>
          <w:lang w:eastAsia="zh-CN"/>
        </w:rPr>
        <w:t>QoS flow level</w:t>
      </w:r>
      <w:r w:rsidR="00AB047D">
        <w:rPr>
          <w:b/>
          <w:bCs/>
          <w:lang w:eastAsia="zh-CN"/>
        </w:rPr>
        <w:t xml:space="preserve"> is</w:t>
      </w:r>
      <w:r w:rsidR="00AB047D" w:rsidRPr="00AB047D">
        <w:rPr>
          <w:b/>
          <w:bCs/>
          <w:lang w:eastAsia="zh-CN"/>
        </w:rPr>
        <w:t xml:space="preserve"> </w:t>
      </w:r>
      <w:r w:rsidR="00AB047D">
        <w:rPr>
          <w:b/>
          <w:bCs/>
          <w:lang w:eastAsia="zh-CN"/>
        </w:rPr>
        <w:t>o</w:t>
      </w:r>
      <w:r w:rsidR="00AB047D" w:rsidRPr="00AB047D">
        <w:rPr>
          <w:b/>
          <w:bCs/>
          <w:lang w:eastAsia="zh-CN"/>
        </w:rPr>
        <w:t xml:space="preserve">ptimal for long-term source rate </w:t>
      </w:r>
      <w:r w:rsidR="00AB047D">
        <w:rPr>
          <w:b/>
          <w:bCs/>
          <w:lang w:eastAsia="zh-CN"/>
        </w:rPr>
        <w:t>control</w:t>
      </w:r>
      <w:r w:rsidR="00AB047D" w:rsidRPr="00AB047D">
        <w:rPr>
          <w:b/>
          <w:bCs/>
          <w:lang w:eastAsia="zh-CN"/>
        </w:rPr>
        <w:t xml:space="preserve"> </w:t>
      </w:r>
      <w:r w:rsidR="00AB047D">
        <w:rPr>
          <w:b/>
          <w:bCs/>
          <w:lang w:eastAsia="zh-CN"/>
        </w:rPr>
        <w:t xml:space="preserve">and </w:t>
      </w:r>
      <w:r w:rsidR="00AB047D" w:rsidRPr="00AB047D">
        <w:rPr>
          <w:b/>
          <w:bCs/>
          <w:lang w:eastAsia="zh-CN"/>
        </w:rPr>
        <w:t>DRB level</w:t>
      </w:r>
      <w:r w:rsidR="00AB047D">
        <w:rPr>
          <w:b/>
          <w:bCs/>
          <w:lang w:eastAsia="zh-CN"/>
        </w:rPr>
        <w:t xml:space="preserve"> is</w:t>
      </w:r>
      <w:r w:rsidR="00AB047D" w:rsidRPr="00AB047D">
        <w:rPr>
          <w:b/>
          <w:bCs/>
          <w:lang w:eastAsia="zh-CN"/>
        </w:rPr>
        <w:t xml:space="preserve"> </w:t>
      </w:r>
      <w:r w:rsidR="00AB047D">
        <w:rPr>
          <w:b/>
          <w:bCs/>
          <w:lang w:eastAsia="zh-CN"/>
        </w:rPr>
        <w:t>e</w:t>
      </w:r>
      <w:r w:rsidR="00AB047D" w:rsidRPr="00AB047D">
        <w:rPr>
          <w:b/>
          <w:bCs/>
          <w:lang w:eastAsia="zh-CN"/>
        </w:rPr>
        <w:t>ffective for short-term scheduling</w:t>
      </w:r>
      <w:r w:rsidR="006705A8">
        <w:rPr>
          <w:rFonts w:eastAsiaTheme="minorEastAsia" w:hint="eastAsia"/>
          <w:b/>
          <w:bCs/>
          <w:lang w:eastAsia="zh-CN"/>
        </w:rPr>
        <w:t xml:space="preserve"> </w:t>
      </w:r>
      <w:r w:rsidR="006705A8">
        <w:rPr>
          <w:rFonts w:eastAsiaTheme="minorEastAsia"/>
          <w:b/>
          <w:bCs/>
          <w:lang w:eastAsia="zh-CN"/>
        </w:rPr>
        <w:t>adaptation</w:t>
      </w:r>
      <w:r w:rsidR="00AB047D">
        <w:rPr>
          <w:b/>
          <w:bCs/>
          <w:lang w:eastAsia="zh-CN"/>
        </w:rPr>
        <w:t>.</w:t>
      </w:r>
    </w:p>
    <w:p w14:paraId="52E9A94E" w14:textId="0E90A21E" w:rsidR="00CF2543" w:rsidRPr="00B20B91" w:rsidRDefault="00CF2543" w:rsidP="00CF2543">
      <w:pPr>
        <w:spacing w:beforeLines="50" w:before="120"/>
        <w:ind w:left="1138" w:hangingChars="567" w:hanging="1138"/>
        <w:rPr>
          <w:rFonts w:eastAsiaTheme="minorEastAsia"/>
          <w:b/>
          <w:bCs/>
          <w:lang w:val="en-US" w:eastAsia="zh-CN"/>
        </w:rPr>
      </w:pPr>
      <w:r w:rsidRPr="00E93F4F">
        <w:rPr>
          <w:b/>
          <w:bCs/>
          <w:lang w:val="en-US" w:eastAsia="zh-CN"/>
        </w:rPr>
        <w:lastRenderedPageBreak/>
        <w:t xml:space="preserve">Proposal </w:t>
      </w:r>
      <w:r w:rsidR="00780701">
        <w:rPr>
          <w:b/>
          <w:bCs/>
          <w:lang w:val="en-US" w:eastAsia="zh-CN"/>
        </w:rPr>
        <w:t>2</w:t>
      </w:r>
      <w:r>
        <w:rPr>
          <w:b/>
          <w:bCs/>
          <w:lang w:val="en-US" w:eastAsia="zh-CN"/>
        </w:rPr>
        <w:t xml:space="preserve">: RAN2 agrees to support </w:t>
      </w:r>
      <w:r w:rsidR="00991577">
        <w:rPr>
          <w:b/>
          <w:bCs/>
          <w:lang w:val="en-US" w:eastAsia="zh-CN"/>
        </w:rPr>
        <w:t xml:space="preserve">both </w:t>
      </w:r>
      <w:r>
        <w:rPr>
          <w:b/>
          <w:bCs/>
          <w:lang w:val="en-US" w:eastAsia="zh-CN"/>
        </w:rPr>
        <w:t>DRB level rate control in MAC</w:t>
      </w:r>
      <w:r w:rsidR="00780701">
        <w:rPr>
          <w:b/>
          <w:bCs/>
          <w:lang w:val="en-US" w:eastAsia="zh-CN"/>
        </w:rPr>
        <w:t xml:space="preserve"> CE</w:t>
      </w:r>
      <w:r>
        <w:rPr>
          <w:b/>
          <w:bCs/>
          <w:lang w:val="en-US" w:eastAsia="zh-CN"/>
        </w:rPr>
        <w:t xml:space="preserve"> and QoS flow level rate control in RRC</w:t>
      </w:r>
      <w:r w:rsidR="00780701">
        <w:rPr>
          <w:b/>
          <w:bCs/>
          <w:lang w:val="en-US" w:eastAsia="zh-CN"/>
        </w:rPr>
        <w:t xml:space="preserve"> message</w:t>
      </w:r>
      <w:r>
        <w:rPr>
          <w:b/>
          <w:bCs/>
          <w:lang w:val="en-US" w:eastAsia="zh-CN"/>
        </w:rPr>
        <w:t>.</w:t>
      </w:r>
    </w:p>
    <w:p w14:paraId="05F6C929" w14:textId="01AC228D" w:rsidR="00701115" w:rsidRDefault="00F748E5" w:rsidP="00F748E5">
      <w:pPr>
        <w:spacing w:beforeLines="50" w:before="120"/>
        <w:rPr>
          <w:rFonts w:eastAsiaTheme="minorEastAsia"/>
          <w:lang w:eastAsia="zh-CN"/>
        </w:rPr>
      </w:pPr>
      <w:r>
        <w:rPr>
          <w:rFonts w:eastAsiaTheme="minorEastAsia"/>
          <w:lang w:eastAsia="zh-CN"/>
        </w:rPr>
        <w:t xml:space="preserve">If agreed, </w:t>
      </w:r>
      <w:r w:rsidRPr="00F748E5">
        <w:rPr>
          <w:rFonts w:eastAsiaTheme="minorEastAsia"/>
          <w:lang w:eastAsia="zh-CN"/>
        </w:rPr>
        <w:t>RAN2 may discuss simplified approaches in the future</w:t>
      </w:r>
      <w:r w:rsidR="00780701">
        <w:rPr>
          <w:rFonts w:eastAsiaTheme="minorEastAsia"/>
          <w:lang w:eastAsia="zh-CN"/>
        </w:rPr>
        <w:t xml:space="preserve">. </w:t>
      </w:r>
      <w:r w:rsidR="00780701" w:rsidRPr="00780701">
        <w:rPr>
          <w:rFonts w:eastAsiaTheme="minorEastAsia"/>
          <w:lang w:eastAsia="zh-CN"/>
        </w:rPr>
        <w:t xml:space="preserve">The proposed </w:t>
      </w:r>
      <w:r w:rsidR="00780701">
        <w:rPr>
          <w:rFonts w:eastAsiaTheme="minorEastAsia"/>
          <w:lang w:eastAsia="zh-CN"/>
        </w:rPr>
        <w:t>solution</w:t>
      </w:r>
      <w:r w:rsidR="00780701" w:rsidRPr="00780701">
        <w:rPr>
          <w:rFonts w:eastAsiaTheme="minorEastAsia"/>
          <w:lang w:eastAsia="zh-CN"/>
        </w:rPr>
        <w:t xml:space="preserve"> maintains layer independence while enabling cross-layer optimization through standardized interfaces</w:t>
      </w:r>
      <w:r w:rsidR="00780701">
        <w:rPr>
          <w:rFonts w:eastAsiaTheme="minorEastAsia"/>
          <w:lang w:eastAsia="zh-CN"/>
        </w:rPr>
        <w:t>, i.e.,</w:t>
      </w:r>
      <w:r w:rsidR="00780701" w:rsidRPr="00780701">
        <w:rPr>
          <w:rFonts w:eastAsiaTheme="minorEastAsia"/>
          <w:lang w:eastAsia="zh-CN"/>
        </w:rPr>
        <w:t xml:space="preserve"> MAC</w:t>
      </w:r>
      <w:r w:rsidR="00780701">
        <w:rPr>
          <w:rFonts w:eastAsiaTheme="minorEastAsia"/>
          <w:lang w:eastAsia="zh-CN"/>
        </w:rPr>
        <w:t xml:space="preserve"> </w:t>
      </w:r>
      <w:r w:rsidR="00780701" w:rsidRPr="00780701">
        <w:rPr>
          <w:rFonts w:eastAsiaTheme="minorEastAsia"/>
          <w:lang w:eastAsia="zh-CN"/>
        </w:rPr>
        <w:t>layer mechanisms handle time-critical adjustments, while RRC/QoS-level controls enable end-to-end service optimization.</w:t>
      </w:r>
    </w:p>
    <w:p w14:paraId="4041F370" w14:textId="77777777" w:rsidR="00F748E5" w:rsidRPr="00B20B91" w:rsidRDefault="00F748E5" w:rsidP="00F748E5">
      <w:pPr>
        <w:rPr>
          <w:lang w:eastAsia="zh-CN"/>
        </w:rPr>
      </w:pPr>
    </w:p>
    <w:p w14:paraId="762910D7" w14:textId="393B197E" w:rsidR="0072719A" w:rsidRPr="00E43CFD" w:rsidRDefault="0032795B" w:rsidP="00E43CFD">
      <w:pPr>
        <w:pStyle w:val="2"/>
        <w:numPr>
          <w:ilvl w:val="1"/>
          <w:numId w:val="7"/>
        </w:numPr>
        <w:tabs>
          <w:tab w:val="num" w:pos="360"/>
        </w:tabs>
        <w:ind w:left="709" w:hanging="709"/>
      </w:pPr>
      <w:r>
        <w:rPr>
          <w:rFonts w:eastAsiaTheme="minorEastAsia"/>
          <w:lang w:eastAsia="zh-CN"/>
        </w:rPr>
        <w:t xml:space="preserve">Bit </w:t>
      </w:r>
      <w:r w:rsidR="00E43CFD">
        <w:rPr>
          <w:rFonts w:eastAsiaTheme="minorEastAsia"/>
          <w:lang w:eastAsia="zh-CN"/>
        </w:rPr>
        <w:t>v</w:t>
      </w:r>
      <w:r>
        <w:rPr>
          <w:rFonts w:eastAsiaTheme="minorEastAsia" w:hint="eastAsia"/>
          <w:lang w:eastAsia="zh-CN"/>
        </w:rPr>
        <w:t>alue Indication</w:t>
      </w:r>
    </w:p>
    <w:p w14:paraId="62040990" w14:textId="16D3DF81" w:rsidR="001D31A5" w:rsidRDefault="004C07A2" w:rsidP="00556BE1">
      <w:pPr>
        <w:spacing w:beforeLines="50" w:before="120"/>
        <w:rPr>
          <w:rFonts w:eastAsiaTheme="minorEastAsia"/>
          <w:lang w:eastAsia="zh-CN"/>
        </w:rPr>
      </w:pPr>
      <w:r w:rsidRPr="004C07A2">
        <w:rPr>
          <w:rFonts w:eastAsiaTheme="minorEastAsia"/>
          <w:lang w:eastAsia="zh-CN"/>
        </w:rPr>
        <w:t xml:space="preserve">Although the issue of bit value indication awaits specific </w:t>
      </w:r>
      <w:r>
        <w:rPr>
          <w:rFonts w:eastAsiaTheme="minorEastAsia"/>
          <w:lang w:eastAsia="zh-CN"/>
        </w:rPr>
        <w:t>reply LS</w:t>
      </w:r>
      <w:r w:rsidRPr="004C07A2">
        <w:rPr>
          <w:rFonts w:eastAsiaTheme="minorEastAsia"/>
          <w:lang w:eastAsia="zh-CN"/>
        </w:rPr>
        <w:t xml:space="preserve"> from SA4, it is considered necessary to introduce a mechanism for rapid rate adjustment. This mechanism can be imprecise yet fast</w:t>
      </w:r>
      <w:r>
        <w:rPr>
          <w:rFonts w:eastAsiaTheme="minorEastAsia"/>
          <w:lang w:eastAsia="zh-CN"/>
        </w:rPr>
        <w:t>, e.g.</w:t>
      </w:r>
      <w:r w:rsidRPr="004C07A2">
        <w:rPr>
          <w:rFonts w:eastAsiaTheme="minorEastAsia"/>
          <w:lang w:eastAsia="zh-CN"/>
        </w:rPr>
        <w:t xml:space="preserve">, employing a traditional TCP-like multiplicative decrease and additive increase approach. Such a method would help quickly reduce the rate </w:t>
      </w:r>
      <w:r>
        <w:rPr>
          <w:rFonts w:eastAsiaTheme="minorEastAsia"/>
          <w:lang w:eastAsia="zh-CN"/>
        </w:rPr>
        <w:t>in</w:t>
      </w:r>
      <w:r w:rsidRPr="004C07A2">
        <w:rPr>
          <w:rFonts w:eastAsiaTheme="minorEastAsia"/>
          <w:lang w:eastAsia="zh-CN"/>
        </w:rPr>
        <w:t xml:space="preserve"> RAN overload and </w:t>
      </w:r>
      <w:r>
        <w:rPr>
          <w:rFonts w:eastAsiaTheme="minorEastAsia"/>
          <w:lang w:eastAsia="zh-CN"/>
        </w:rPr>
        <w:t>fast</w:t>
      </w:r>
      <w:r w:rsidRPr="004C07A2">
        <w:rPr>
          <w:rFonts w:eastAsiaTheme="minorEastAsia"/>
          <w:lang w:eastAsia="zh-CN"/>
        </w:rPr>
        <w:t xml:space="preserve"> increase it when resources become available</w:t>
      </w:r>
      <w:r w:rsidR="00752EA6">
        <w:rPr>
          <w:rFonts w:eastAsiaTheme="minorEastAsia"/>
          <w:lang w:eastAsia="zh-CN"/>
        </w:rPr>
        <w:t>, e.g., 0.5x or 2x</w:t>
      </w:r>
      <w:r w:rsidRPr="004C07A2">
        <w:rPr>
          <w:rFonts w:eastAsiaTheme="minorEastAsia"/>
          <w:lang w:eastAsia="zh-CN"/>
        </w:rPr>
        <w:t xml:space="preserve">. </w:t>
      </w:r>
    </w:p>
    <w:p w14:paraId="125399C6" w14:textId="55A97BED" w:rsidR="004C07A2" w:rsidRPr="004C07A2" w:rsidRDefault="004C07A2" w:rsidP="00556BE1">
      <w:pPr>
        <w:spacing w:beforeLines="50" w:before="120"/>
        <w:rPr>
          <w:rFonts w:eastAsiaTheme="minorEastAsia"/>
          <w:lang w:val="en-US" w:eastAsia="zh-CN"/>
        </w:rPr>
      </w:pPr>
      <w:r w:rsidRPr="004C07A2">
        <w:rPr>
          <w:rFonts w:eastAsiaTheme="minorEastAsia"/>
          <w:lang w:eastAsia="zh-CN"/>
        </w:rPr>
        <w:t>This can be implemented by having the gNB signal a maximum or minimum rate. Importantly, this approach is not affected by SA4 feedback since the indicated rate represents only the capacity supported by the gNB</w:t>
      </w:r>
      <w:r>
        <w:rPr>
          <w:rFonts w:eastAsiaTheme="minorEastAsia"/>
          <w:lang w:eastAsia="zh-CN"/>
        </w:rPr>
        <w:t xml:space="preserve"> and radio resource</w:t>
      </w:r>
      <w:r w:rsidRPr="004C07A2">
        <w:rPr>
          <w:rFonts w:eastAsiaTheme="minorEastAsia"/>
          <w:lang w:eastAsia="zh-CN"/>
        </w:rPr>
        <w:t>, leaving UEs and higher layers free to adjust the rate based on their own requirements.</w:t>
      </w:r>
    </w:p>
    <w:p w14:paraId="0C6A4F2E" w14:textId="69113C6E" w:rsidR="00752EA6" w:rsidRPr="00201973" w:rsidRDefault="00752EA6" w:rsidP="00752EA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 xml:space="preserve">3: </w:t>
      </w:r>
      <w:r w:rsidRPr="00FF144E">
        <w:rPr>
          <w:b/>
          <w:bCs/>
          <w:lang w:val="en-US" w:eastAsia="zh-CN"/>
        </w:rPr>
        <w:t xml:space="preserve">RAN2 </w:t>
      </w:r>
      <w:r>
        <w:rPr>
          <w:b/>
          <w:bCs/>
          <w:lang w:val="en-US" w:eastAsia="zh-CN"/>
        </w:rPr>
        <w:t>agrees to capture optional and simple indication</w:t>
      </w:r>
      <w:r>
        <w:rPr>
          <w:b/>
          <w:bCs/>
          <w:lang w:val="en-US" w:eastAsia="zh-CN"/>
        </w:rPr>
        <w:t xml:space="preserve"> (e.g., 0.5x or 2x)</w:t>
      </w:r>
      <w:r>
        <w:rPr>
          <w:b/>
          <w:bCs/>
          <w:lang w:val="en-US" w:eastAsia="zh-CN"/>
        </w:rPr>
        <w:t xml:space="preserve"> without bit value in rate control MAC CE to decrease or increase rate in for fast rate control.</w:t>
      </w:r>
    </w:p>
    <w:p w14:paraId="4FEBB13A" w14:textId="32D486EA" w:rsidR="007E3216" w:rsidRPr="00C23198" w:rsidRDefault="00C23198" w:rsidP="00556BE1">
      <w:pPr>
        <w:spacing w:beforeLines="50" w:before="120"/>
        <w:rPr>
          <w:rFonts w:eastAsiaTheme="minorEastAsia"/>
          <w:lang w:val="en-US" w:eastAsia="zh-CN"/>
        </w:rPr>
      </w:pPr>
      <w:r w:rsidRPr="00C23198">
        <w:rPr>
          <w:rFonts w:eastAsiaTheme="minorEastAsia"/>
          <w:lang w:val="en-US" w:eastAsia="zh-CN"/>
        </w:rPr>
        <w:t>The precise rate value</w:t>
      </w:r>
      <w:r w:rsidR="00780701">
        <w:rPr>
          <w:rFonts w:eastAsiaTheme="minorEastAsia"/>
          <w:lang w:val="en-US" w:eastAsia="zh-CN"/>
        </w:rPr>
        <w:t xml:space="preserve"> or step</w:t>
      </w:r>
      <w:r w:rsidRPr="00C23198">
        <w:rPr>
          <w:rFonts w:eastAsiaTheme="minorEastAsia"/>
          <w:lang w:val="en-US" w:eastAsia="zh-CN"/>
        </w:rPr>
        <w:t xml:space="preserve"> can be indicated later.</w:t>
      </w:r>
    </w:p>
    <w:p w14:paraId="43856753" w14:textId="77777777" w:rsidR="00C23198" w:rsidRPr="00C23198" w:rsidRDefault="00C23198" w:rsidP="00C23198">
      <w:pPr>
        <w:rPr>
          <w:rFonts w:eastAsiaTheme="minorEastAsia"/>
          <w:lang w:val="en-US" w:eastAsia="zh-CN"/>
        </w:rPr>
      </w:pPr>
    </w:p>
    <w:p w14:paraId="4389786A" w14:textId="4BAD16DA" w:rsidR="0083368D" w:rsidRDefault="00CB24B5" w:rsidP="0083368D">
      <w:pPr>
        <w:pStyle w:val="2"/>
        <w:numPr>
          <w:ilvl w:val="1"/>
          <w:numId w:val="7"/>
        </w:numPr>
        <w:tabs>
          <w:tab w:val="num" w:pos="360"/>
        </w:tabs>
        <w:ind w:left="709" w:hanging="709"/>
      </w:pPr>
      <w:r>
        <w:t>R</w:t>
      </w:r>
      <w:r w:rsidR="0032795B">
        <w:t>ate</w:t>
      </w:r>
      <w:r>
        <w:rPr>
          <w:rFonts w:eastAsiaTheme="minorEastAsia" w:hint="eastAsia"/>
          <w:lang w:eastAsia="zh-CN"/>
        </w:rPr>
        <w:t xml:space="preserve"> control</w:t>
      </w:r>
      <w:r w:rsidR="0032795B">
        <w:t xml:space="preserve"> query</w:t>
      </w:r>
    </w:p>
    <w:p w14:paraId="6366B359" w14:textId="626910CD" w:rsidR="00C62959" w:rsidRPr="00C62959" w:rsidRDefault="00C62959" w:rsidP="00C62959">
      <w:pPr>
        <w:spacing w:beforeLines="50" w:before="120"/>
        <w:rPr>
          <w:rFonts w:eastAsiaTheme="minorEastAsia"/>
          <w:lang w:val="en-US" w:eastAsia="zh-CN"/>
        </w:rPr>
      </w:pPr>
      <w:r w:rsidRPr="00C62959">
        <w:rPr>
          <w:rFonts w:eastAsiaTheme="minorEastAsia"/>
          <w:lang w:val="en-US" w:eastAsia="zh-CN"/>
        </w:rPr>
        <w:t>Given that ECN</w:t>
      </w:r>
      <w:r w:rsidR="001A3BE5">
        <w:rPr>
          <w:rFonts w:eastAsiaTheme="minorEastAsia"/>
          <w:lang w:val="en-US" w:eastAsia="zh-CN"/>
        </w:rPr>
        <w:t>/L4S</w:t>
      </w:r>
      <w:r w:rsidRPr="00C62959">
        <w:rPr>
          <w:rFonts w:eastAsiaTheme="minorEastAsia"/>
          <w:lang w:val="en-US" w:eastAsia="zh-CN"/>
        </w:rPr>
        <w:t xml:space="preserve"> mechanisms </w:t>
      </w:r>
      <w:r w:rsidR="00CB6EED">
        <w:rPr>
          <w:rFonts w:eastAsiaTheme="minorEastAsia"/>
          <w:lang w:val="en-US" w:eastAsia="zh-CN"/>
        </w:rPr>
        <w:t>implement</w:t>
      </w:r>
      <w:r w:rsidRPr="00C62959">
        <w:rPr>
          <w:rFonts w:eastAsiaTheme="minorEastAsia"/>
          <w:lang w:val="en-US" w:eastAsia="zh-CN"/>
        </w:rPr>
        <w:t xml:space="preserve"> congestion control at the transport and application layers, the primary motivation for introducing RAN-side rate control in XR is to address the inability of both the source and sink to directly observe changes in the radio environment and resource availability. Fundamentally, the necessity for a query process is </w:t>
      </w:r>
      <w:r w:rsidR="0039402D">
        <w:rPr>
          <w:rFonts w:eastAsiaTheme="minorEastAsia" w:hint="eastAsia"/>
          <w:lang w:val="en-US" w:eastAsia="zh-CN"/>
        </w:rPr>
        <w:t xml:space="preserve">not very </w:t>
      </w:r>
      <w:r w:rsidR="0039402D">
        <w:rPr>
          <w:rFonts w:eastAsiaTheme="minorEastAsia"/>
          <w:lang w:val="en-US" w:eastAsia="zh-CN"/>
        </w:rPr>
        <w:t>strong</w:t>
      </w:r>
      <w:r w:rsidRPr="00C62959">
        <w:rPr>
          <w:rFonts w:eastAsiaTheme="minorEastAsia"/>
          <w:lang w:val="en-US" w:eastAsia="zh-CN"/>
        </w:rPr>
        <w:t>, as the gNB can infer congestion through BSR, DSR report</w:t>
      </w:r>
      <w:r w:rsidR="00C54C2F">
        <w:rPr>
          <w:rFonts w:eastAsiaTheme="minorEastAsia"/>
          <w:lang w:val="en-US" w:eastAsia="zh-CN"/>
        </w:rPr>
        <w:t>ed by UE</w:t>
      </w:r>
      <w:r w:rsidRPr="00C62959">
        <w:rPr>
          <w:rFonts w:eastAsiaTheme="minorEastAsia"/>
          <w:lang w:val="en-US" w:eastAsia="zh-CN"/>
        </w:rPr>
        <w:t xml:space="preserve"> and resource allocation </w:t>
      </w:r>
      <w:r w:rsidR="00C54C2F">
        <w:rPr>
          <w:rFonts w:eastAsiaTheme="minorEastAsia"/>
          <w:lang w:val="en-US" w:eastAsia="zh-CN"/>
        </w:rPr>
        <w:t>status</w:t>
      </w:r>
      <w:r w:rsidRPr="00C62959">
        <w:rPr>
          <w:rFonts w:eastAsiaTheme="minorEastAsia"/>
          <w:lang w:val="en-US" w:eastAsia="zh-CN"/>
        </w:rPr>
        <w:t>.</w:t>
      </w:r>
    </w:p>
    <w:p w14:paraId="2BD6CBE8" w14:textId="082BE7A4" w:rsidR="00DC6EDF" w:rsidRDefault="00C62959" w:rsidP="00C62959">
      <w:pPr>
        <w:spacing w:beforeLines="50" w:before="120"/>
        <w:rPr>
          <w:rFonts w:eastAsiaTheme="minorEastAsia"/>
          <w:lang w:val="en-US" w:eastAsia="zh-CN"/>
        </w:rPr>
      </w:pPr>
      <w:r w:rsidRPr="00C62959">
        <w:rPr>
          <w:rFonts w:eastAsiaTheme="minorEastAsia"/>
          <w:lang w:val="en-US" w:eastAsia="zh-CN"/>
        </w:rPr>
        <w:t>Moreover, a query process generally involves determining an appropriate value for a variable. For static information</w:t>
      </w:r>
      <w:r w:rsidR="00C54C2F">
        <w:rPr>
          <w:rFonts w:eastAsiaTheme="minorEastAsia"/>
          <w:lang w:val="en-US" w:eastAsia="zh-CN"/>
        </w:rPr>
        <w:t>, e.g.,</w:t>
      </w:r>
      <w:r w:rsidRPr="00C62959">
        <w:rPr>
          <w:rFonts w:eastAsiaTheme="minorEastAsia"/>
          <w:lang w:val="en-US" w:eastAsia="zh-CN"/>
        </w:rPr>
        <w:t xml:space="preserve"> whether a DRB or QoS flow supports rate control</w:t>
      </w:r>
      <w:r w:rsidR="00C54C2F">
        <w:rPr>
          <w:rFonts w:eastAsiaTheme="minorEastAsia"/>
          <w:lang w:val="en-US" w:eastAsia="zh-CN"/>
        </w:rPr>
        <w:t xml:space="preserve">, </w:t>
      </w:r>
      <w:r w:rsidRPr="00C62959">
        <w:rPr>
          <w:rFonts w:eastAsiaTheme="minorEastAsia"/>
          <w:lang w:val="en-US" w:eastAsia="zh-CN"/>
        </w:rPr>
        <w:t xml:space="preserve">this is more akin to </w:t>
      </w:r>
      <w:r w:rsidR="00471295">
        <w:rPr>
          <w:rFonts w:eastAsiaTheme="minorEastAsia"/>
          <w:lang w:val="en-US" w:eastAsia="zh-CN"/>
        </w:rPr>
        <w:t>stable</w:t>
      </w:r>
      <w:r w:rsidRPr="00C62959">
        <w:rPr>
          <w:rFonts w:eastAsiaTheme="minorEastAsia"/>
          <w:lang w:val="en-US" w:eastAsia="zh-CN"/>
        </w:rPr>
        <w:t xml:space="preserve"> static capability information. From this standpoint, the main function of a query process should be to retrieve a rate limit or a long-term stable rate from the gNB, and to support </w:t>
      </w:r>
      <w:r w:rsidR="00DC6EDF">
        <w:rPr>
          <w:rFonts w:eastAsiaTheme="minorEastAsia"/>
          <w:lang w:val="en-US" w:eastAsia="zh-CN"/>
        </w:rPr>
        <w:t>fast</w:t>
      </w:r>
      <w:r w:rsidRPr="00C62959">
        <w:rPr>
          <w:rFonts w:eastAsiaTheme="minorEastAsia"/>
          <w:lang w:val="en-US" w:eastAsia="zh-CN"/>
        </w:rPr>
        <w:t xml:space="preserve"> recovery </w:t>
      </w:r>
      <w:r w:rsidR="00DC6EDF">
        <w:rPr>
          <w:rFonts w:eastAsiaTheme="minorEastAsia"/>
          <w:lang w:val="en-US" w:eastAsia="zh-CN"/>
        </w:rPr>
        <w:t xml:space="preserve">after </w:t>
      </w:r>
      <w:r w:rsidRPr="00C62959">
        <w:rPr>
          <w:rFonts w:eastAsiaTheme="minorEastAsia"/>
          <w:lang w:val="en-US" w:eastAsia="zh-CN"/>
        </w:rPr>
        <w:t xml:space="preserve">congestion or to obtain a rate that can </w:t>
      </w:r>
      <w:r w:rsidR="00DC6EDF">
        <w:rPr>
          <w:rFonts w:eastAsiaTheme="minorEastAsia"/>
          <w:lang w:val="en-US" w:eastAsia="zh-CN"/>
        </w:rPr>
        <w:t xml:space="preserve">still </w:t>
      </w:r>
      <w:r w:rsidRPr="00C62959">
        <w:rPr>
          <w:rFonts w:eastAsiaTheme="minorEastAsia"/>
          <w:lang w:val="en-US" w:eastAsia="zh-CN"/>
        </w:rPr>
        <w:t xml:space="preserve">be maintained during congestion. </w:t>
      </w:r>
    </w:p>
    <w:p w14:paraId="43AE0B91" w14:textId="47504D41" w:rsidR="00C62959" w:rsidRPr="00C62959" w:rsidRDefault="00C62959" w:rsidP="00C62959">
      <w:pPr>
        <w:spacing w:beforeLines="50" w:before="120"/>
        <w:rPr>
          <w:rFonts w:eastAsiaTheme="minorEastAsia"/>
          <w:lang w:val="en-US" w:eastAsia="zh-CN"/>
        </w:rPr>
      </w:pPr>
      <w:r w:rsidRPr="00C62959">
        <w:rPr>
          <w:rFonts w:eastAsiaTheme="minorEastAsia"/>
          <w:lang w:val="en-US" w:eastAsia="zh-CN"/>
        </w:rPr>
        <w:t xml:space="preserve">However, the gNB can directly signal a </w:t>
      </w:r>
      <w:r w:rsidR="00DC6EDF">
        <w:rPr>
          <w:rFonts w:eastAsiaTheme="minorEastAsia"/>
          <w:lang w:val="en-US" w:eastAsia="zh-CN"/>
        </w:rPr>
        <w:t>r</w:t>
      </w:r>
      <w:r w:rsidRPr="00C62959">
        <w:rPr>
          <w:rFonts w:eastAsiaTheme="minorEastAsia"/>
          <w:lang w:val="en-US" w:eastAsia="zh-CN"/>
        </w:rPr>
        <w:t xml:space="preserve">ate </w:t>
      </w:r>
      <w:r w:rsidR="00DC6EDF">
        <w:rPr>
          <w:rFonts w:eastAsiaTheme="minorEastAsia"/>
          <w:lang w:val="en-US" w:eastAsia="zh-CN"/>
        </w:rPr>
        <w:t>c</w:t>
      </w:r>
      <w:r w:rsidRPr="00C62959">
        <w:rPr>
          <w:rFonts w:eastAsiaTheme="minorEastAsia"/>
          <w:lang w:val="en-US" w:eastAsia="zh-CN"/>
        </w:rPr>
        <w:t xml:space="preserve">ontrol MAC CE to facilitate fast </w:t>
      </w:r>
      <w:r w:rsidR="00DC6EDF" w:rsidRPr="00C62959">
        <w:rPr>
          <w:rFonts w:eastAsiaTheme="minorEastAsia"/>
          <w:lang w:val="en-US" w:eastAsia="zh-CN"/>
        </w:rPr>
        <w:t xml:space="preserve">recovery </w:t>
      </w:r>
      <w:r w:rsidRPr="00C62959">
        <w:rPr>
          <w:rFonts w:eastAsiaTheme="minorEastAsia"/>
          <w:lang w:val="en-US" w:eastAsia="zh-CN"/>
        </w:rPr>
        <w:t xml:space="preserve">or sustain transmission </w:t>
      </w:r>
      <w:r w:rsidR="00DC6EDF">
        <w:rPr>
          <w:rFonts w:eastAsiaTheme="minorEastAsia"/>
          <w:lang w:val="en-US" w:eastAsia="zh-CN"/>
        </w:rPr>
        <w:t xml:space="preserve">rate </w:t>
      </w:r>
      <w:r w:rsidRPr="00C62959">
        <w:rPr>
          <w:rFonts w:eastAsiaTheme="minorEastAsia"/>
          <w:lang w:val="en-US" w:eastAsia="zh-CN"/>
        </w:rPr>
        <w:t>during congestion.</w:t>
      </w:r>
    </w:p>
    <w:p w14:paraId="2F4B3D2B" w14:textId="06FE9937" w:rsidR="00C62959" w:rsidRPr="00C62959" w:rsidRDefault="00C62959" w:rsidP="00C62959">
      <w:pPr>
        <w:spacing w:beforeLines="50" w:before="120"/>
        <w:rPr>
          <w:rFonts w:eastAsiaTheme="minorEastAsia"/>
          <w:lang w:val="en-US" w:eastAsia="zh-CN"/>
        </w:rPr>
      </w:pPr>
      <w:r w:rsidRPr="00C62959">
        <w:rPr>
          <w:rFonts w:eastAsiaTheme="minorEastAsia"/>
          <w:lang w:val="en-US" w:eastAsia="zh-CN"/>
        </w:rPr>
        <w:t>Overall, the specific purpose and scenarios for such a query mechanism remain unclear, and RAN2 may discuss whether any new use cases warrant its introduction.</w:t>
      </w:r>
    </w:p>
    <w:p w14:paraId="795AEF7D" w14:textId="391CEB8F" w:rsidR="00545A14" w:rsidRDefault="00545A14" w:rsidP="00545A14">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sidR="00780701">
        <w:rPr>
          <w:b/>
          <w:bCs/>
          <w:lang w:val="en-US" w:eastAsia="zh-CN"/>
        </w:rPr>
        <w:t>2a</w:t>
      </w:r>
      <w:r w:rsidRPr="00B913A2">
        <w:rPr>
          <w:b/>
          <w:bCs/>
          <w:lang w:val="en-US" w:eastAsia="zh-CN"/>
        </w:rPr>
        <w:t>:</w:t>
      </w:r>
      <w:r>
        <w:rPr>
          <w:b/>
          <w:bCs/>
          <w:lang w:val="en-US" w:eastAsia="zh-CN"/>
        </w:rPr>
        <w:t xml:space="preserve"> </w:t>
      </w:r>
      <w:r>
        <w:rPr>
          <w:rFonts w:eastAsiaTheme="minorEastAsia" w:hint="eastAsia"/>
          <w:b/>
          <w:bCs/>
          <w:lang w:val="en-US" w:eastAsia="zh-CN"/>
        </w:rPr>
        <w:t>There is no strong need for UE to report UL rate con</w:t>
      </w:r>
      <w:r w:rsidR="00B57DFB">
        <w:rPr>
          <w:rFonts w:eastAsiaTheme="minorEastAsia" w:hint="eastAsia"/>
          <w:b/>
          <w:bCs/>
          <w:lang w:val="en-US" w:eastAsia="zh-CN"/>
        </w:rPr>
        <w:t>trol query</w:t>
      </w:r>
      <w:r w:rsidR="00403F87">
        <w:rPr>
          <w:rFonts w:eastAsiaTheme="minorEastAsia" w:hint="eastAsia"/>
          <w:b/>
          <w:bCs/>
          <w:lang w:val="en-US" w:eastAsia="zh-CN"/>
        </w:rPr>
        <w:t xml:space="preserve"> MAC CE</w:t>
      </w:r>
      <w:r w:rsidR="00B57DFB">
        <w:rPr>
          <w:rFonts w:eastAsiaTheme="minorEastAsia" w:hint="eastAsia"/>
          <w:b/>
          <w:bCs/>
          <w:lang w:val="en-US" w:eastAsia="zh-CN"/>
        </w:rPr>
        <w:t xml:space="preserve"> to indicate which DRB or QoS flow supports rate control, they can be specified in UE capability or UAI</w:t>
      </w:r>
      <w:r w:rsidRPr="00B913A2">
        <w:rPr>
          <w:b/>
          <w:bCs/>
          <w:lang w:val="en-US" w:eastAsia="zh-CN"/>
        </w:rPr>
        <w:t>.</w:t>
      </w:r>
    </w:p>
    <w:p w14:paraId="6C5ED64A" w14:textId="5F7362A1" w:rsidR="004F2577" w:rsidRDefault="004F2577" w:rsidP="004F2577">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sidR="00780701">
        <w:rPr>
          <w:b/>
          <w:bCs/>
          <w:lang w:val="en-US" w:eastAsia="zh-CN"/>
        </w:rPr>
        <w:t>2b</w:t>
      </w:r>
      <w:r w:rsidRPr="00B913A2">
        <w:rPr>
          <w:b/>
          <w:bCs/>
          <w:lang w:val="en-US" w:eastAsia="zh-CN"/>
        </w:rPr>
        <w:t>:</w:t>
      </w:r>
      <w:r>
        <w:rPr>
          <w:b/>
          <w:bCs/>
          <w:lang w:val="en-US" w:eastAsia="zh-CN"/>
        </w:rPr>
        <w:t xml:space="preserve"> </w:t>
      </w:r>
      <w:r>
        <w:rPr>
          <w:rFonts w:eastAsiaTheme="minorEastAsia" w:hint="eastAsia"/>
          <w:b/>
          <w:bCs/>
          <w:lang w:val="en-US" w:eastAsia="zh-CN"/>
        </w:rPr>
        <w:t xml:space="preserve">UL rate control query may be useful for </w:t>
      </w:r>
      <w:r w:rsidR="00DD0AB7" w:rsidRPr="00DD0AB7">
        <w:rPr>
          <w:rFonts w:eastAsiaTheme="minorEastAsia"/>
          <w:b/>
          <w:bCs/>
          <w:lang w:val="en-US" w:eastAsia="zh-CN"/>
        </w:rPr>
        <w:t>fast recovery</w:t>
      </w:r>
      <w:r>
        <w:rPr>
          <w:rFonts w:eastAsiaTheme="minorEastAsia" w:hint="eastAsia"/>
          <w:b/>
          <w:bCs/>
          <w:lang w:val="en-US" w:eastAsia="zh-CN"/>
        </w:rPr>
        <w:t xml:space="preserve"> after congestion</w:t>
      </w:r>
      <w:r w:rsidR="00F36181">
        <w:rPr>
          <w:rFonts w:eastAsiaTheme="minorEastAsia" w:hint="eastAsia"/>
          <w:b/>
          <w:bCs/>
          <w:lang w:val="en-US" w:eastAsia="zh-CN"/>
        </w:rPr>
        <w:t xml:space="preserve"> or query a </w:t>
      </w:r>
      <w:r w:rsidR="00DD0AB7" w:rsidRPr="00DD0AB7">
        <w:rPr>
          <w:rFonts w:eastAsiaTheme="minorEastAsia"/>
          <w:b/>
          <w:bCs/>
          <w:lang w:val="en-US" w:eastAsia="zh-CN"/>
        </w:rPr>
        <w:t>sustain</w:t>
      </w:r>
      <w:r w:rsidR="00F36181">
        <w:rPr>
          <w:rFonts w:eastAsiaTheme="minorEastAsia" w:hint="eastAsia"/>
          <w:b/>
          <w:bCs/>
          <w:lang w:val="en-US" w:eastAsia="zh-CN"/>
        </w:rPr>
        <w:t xml:space="preserve"> data rate even in congestion</w:t>
      </w:r>
      <w:r>
        <w:rPr>
          <w:rFonts w:eastAsiaTheme="minorEastAsia" w:hint="eastAsia"/>
          <w:b/>
          <w:bCs/>
          <w:lang w:val="en-US" w:eastAsia="zh-CN"/>
        </w:rPr>
        <w:t xml:space="preserve">, but it can also be done by gNB sending </w:t>
      </w:r>
      <w:r w:rsidR="00403F87">
        <w:rPr>
          <w:rFonts w:eastAsiaTheme="minorEastAsia" w:hint="eastAsia"/>
          <w:b/>
          <w:bCs/>
          <w:lang w:val="en-US" w:eastAsia="zh-CN"/>
        </w:rPr>
        <w:t>rate control MAC CE.</w:t>
      </w:r>
    </w:p>
    <w:p w14:paraId="5D574E12" w14:textId="343CE4B0" w:rsidR="00545A14" w:rsidRPr="002D507B" w:rsidRDefault="007933A1" w:rsidP="002D507B">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780701">
        <w:rPr>
          <w:b/>
          <w:bCs/>
          <w:lang w:val="en-US" w:eastAsia="zh-CN"/>
        </w:rPr>
        <w:t>4</w:t>
      </w:r>
      <w:r>
        <w:rPr>
          <w:b/>
          <w:bCs/>
          <w:lang w:val="en-US" w:eastAsia="zh-CN"/>
        </w:rPr>
        <w:t xml:space="preserve">: </w:t>
      </w:r>
      <w:r w:rsidR="00991416" w:rsidRPr="00991416">
        <w:rPr>
          <w:rFonts w:eastAsiaTheme="minorEastAsia"/>
          <w:b/>
          <w:bCs/>
          <w:lang w:eastAsia="zh-CN"/>
        </w:rPr>
        <w:t>RAN2 recommends against standardizing UL rate control query MAC CE until concrete use cases emerge.</w:t>
      </w:r>
    </w:p>
    <w:p w14:paraId="776E55BB" w14:textId="77777777" w:rsidR="007F0FB3" w:rsidRPr="007F0FB3" w:rsidRDefault="007F0FB3" w:rsidP="00E22043">
      <w:pPr>
        <w:spacing w:beforeLines="50" w:before="120"/>
        <w:rPr>
          <w:rFonts w:eastAsiaTheme="minorEastAsia"/>
          <w:lang w:eastAsia="zh-CN"/>
        </w:rPr>
      </w:pPr>
    </w:p>
    <w:p w14:paraId="5732E328" w14:textId="0611EE81" w:rsidR="00E43CFD" w:rsidRDefault="00E43CFD" w:rsidP="00E43CFD">
      <w:pPr>
        <w:pStyle w:val="2"/>
        <w:numPr>
          <w:ilvl w:val="1"/>
          <w:numId w:val="7"/>
        </w:numPr>
        <w:tabs>
          <w:tab w:val="num" w:pos="360"/>
        </w:tabs>
        <w:ind w:left="709" w:hanging="709"/>
      </w:pPr>
      <w:r>
        <w:rPr>
          <w:lang w:val="en-US"/>
        </w:rPr>
        <w:t>Assistance information</w:t>
      </w:r>
    </w:p>
    <w:p w14:paraId="221366B6" w14:textId="18F6980D" w:rsidR="00613D41" w:rsidRDefault="002747DD" w:rsidP="002747DD">
      <w:pPr>
        <w:spacing w:beforeLines="50" w:before="120"/>
        <w:rPr>
          <w:rFonts w:eastAsiaTheme="minorEastAsia"/>
          <w:lang w:eastAsia="zh-CN"/>
        </w:rPr>
      </w:pPr>
      <w:r w:rsidRPr="002747DD">
        <w:rPr>
          <w:rFonts w:eastAsiaTheme="minorEastAsia"/>
          <w:lang w:eastAsia="zh-CN"/>
        </w:rPr>
        <w:t>Considering the performance and version differences among UE video</w:t>
      </w:r>
      <w:r>
        <w:rPr>
          <w:rFonts w:eastAsiaTheme="minorEastAsia"/>
          <w:lang w:eastAsia="zh-CN"/>
        </w:rPr>
        <w:t>/audio</w:t>
      </w:r>
      <w:r w:rsidRPr="002747DD">
        <w:rPr>
          <w:rFonts w:eastAsiaTheme="minorEastAsia"/>
          <w:lang w:eastAsia="zh-CN"/>
        </w:rPr>
        <w:t xml:space="preserve"> codecs</w:t>
      </w:r>
      <w:r w:rsidR="00CB2B20">
        <w:rPr>
          <w:rFonts w:eastAsiaTheme="minorEastAsia"/>
          <w:lang w:eastAsia="zh-CN"/>
        </w:rPr>
        <w:t xml:space="preserve">, </w:t>
      </w:r>
      <w:r w:rsidRPr="002747DD">
        <w:rPr>
          <w:rFonts w:eastAsiaTheme="minorEastAsia"/>
          <w:lang w:eastAsia="zh-CN"/>
        </w:rPr>
        <w:t>which may only be able to switch among a limited number of fixed rate levels</w:t>
      </w:r>
      <w:r w:rsidR="00CB2B20">
        <w:rPr>
          <w:rFonts w:eastAsiaTheme="minorEastAsia"/>
          <w:lang w:eastAsia="zh-CN"/>
        </w:rPr>
        <w:t xml:space="preserve">, </w:t>
      </w:r>
      <w:r w:rsidRPr="002747DD">
        <w:rPr>
          <w:rFonts w:eastAsiaTheme="minorEastAsia"/>
          <w:lang w:eastAsia="zh-CN"/>
        </w:rPr>
        <w:t>and the possibility that the gNB might not receive rate control capability information for a DRB or QoS flow from the CN (especially in AR services), it would be beneficial if the UE could obtain</w:t>
      </w:r>
      <w:r w:rsidR="00CB2B20">
        <w:rPr>
          <w:rFonts w:eastAsiaTheme="minorEastAsia"/>
          <w:lang w:eastAsia="zh-CN"/>
        </w:rPr>
        <w:t xml:space="preserve"> and report</w:t>
      </w:r>
      <w:r w:rsidRPr="002747DD">
        <w:rPr>
          <w:rFonts w:eastAsiaTheme="minorEastAsia"/>
          <w:lang w:eastAsia="zh-CN"/>
        </w:rPr>
        <w:t xml:space="preserve"> such information from the application layer or other sources.</w:t>
      </w:r>
    </w:p>
    <w:p w14:paraId="668838DC" w14:textId="5D5820FE" w:rsidR="00B20B91" w:rsidRDefault="002747DD" w:rsidP="002747DD">
      <w:pPr>
        <w:spacing w:beforeLines="50" w:before="120"/>
        <w:rPr>
          <w:rFonts w:eastAsiaTheme="minorEastAsia"/>
          <w:lang w:eastAsia="zh-CN"/>
        </w:rPr>
      </w:pPr>
      <w:r w:rsidRPr="002747DD">
        <w:rPr>
          <w:rFonts w:eastAsiaTheme="minorEastAsia"/>
          <w:lang w:eastAsia="zh-CN"/>
        </w:rPr>
        <w:t>Optionally reporting this assistance information via the UAI may prove advantageous, particularly when the UE’s codec supports only a few fixed encoding rate levels, making excessive rate allocation wasteful.</w:t>
      </w:r>
    </w:p>
    <w:p w14:paraId="7B3ABCF2" w14:textId="2C06BA12" w:rsidR="004E4A53" w:rsidRPr="00780701" w:rsidRDefault="004E4A53" w:rsidP="00780701">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780701">
        <w:rPr>
          <w:b/>
          <w:bCs/>
          <w:lang w:val="en-US" w:eastAsia="zh-CN"/>
        </w:rPr>
        <w:t>5</w:t>
      </w:r>
      <w:r>
        <w:rPr>
          <w:b/>
          <w:bCs/>
          <w:lang w:val="en-US" w:eastAsia="zh-CN"/>
        </w:rPr>
        <w:t xml:space="preserve">: </w:t>
      </w:r>
      <w:r>
        <w:rPr>
          <w:rFonts w:eastAsiaTheme="minorEastAsia" w:hint="eastAsia"/>
          <w:b/>
          <w:bCs/>
          <w:lang w:val="en-US" w:eastAsia="zh-CN"/>
        </w:rPr>
        <w:t>RAN2 agrees</w:t>
      </w:r>
      <w:r>
        <w:rPr>
          <w:rFonts w:eastAsiaTheme="minorEastAsia"/>
          <w:b/>
          <w:bCs/>
          <w:lang w:val="en-US" w:eastAsia="zh-CN"/>
        </w:rPr>
        <w:t xml:space="preserve"> that it’s beneficial if UE can gather and report assistance information to gNB </w:t>
      </w:r>
      <w:r w:rsidR="003072B4">
        <w:rPr>
          <w:rFonts w:eastAsiaTheme="minorEastAsia"/>
          <w:b/>
          <w:bCs/>
          <w:lang w:val="en-US" w:eastAsia="zh-CN"/>
        </w:rPr>
        <w:t>about</w:t>
      </w:r>
      <w:r>
        <w:rPr>
          <w:rFonts w:eastAsiaTheme="minorEastAsia"/>
          <w:b/>
          <w:bCs/>
          <w:lang w:val="en-US" w:eastAsia="zh-CN"/>
        </w:rPr>
        <w:t xml:space="preserve"> </w:t>
      </w:r>
      <w:r w:rsidR="00780701">
        <w:rPr>
          <w:rFonts w:eastAsiaTheme="minorEastAsia"/>
          <w:b/>
          <w:bCs/>
          <w:lang w:val="en-US" w:eastAsia="zh-CN"/>
        </w:rPr>
        <w:t>which</w:t>
      </w:r>
      <w:r>
        <w:rPr>
          <w:rFonts w:eastAsiaTheme="minorEastAsia"/>
          <w:b/>
          <w:bCs/>
          <w:lang w:val="en-US" w:eastAsia="zh-CN"/>
        </w:rPr>
        <w:t xml:space="preserve"> DRB</w:t>
      </w:r>
      <w:r w:rsidR="00780701">
        <w:rPr>
          <w:rFonts w:eastAsiaTheme="minorEastAsia"/>
          <w:b/>
          <w:bCs/>
          <w:lang w:val="en-US" w:eastAsia="zh-CN"/>
        </w:rPr>
        <w:t>s</w:t>
      </w:r>
      <w:r>
        <w:rPr>
          <w:rFonts w:eastAsiaTheme="minorEastAsia"/>
          <w:b/>
          <w:bCs/>
          <w:lang w:val="en-US" w:eastAsia="zh-CN"/>
        </w:rPr>
        <w:t xml:space="preserve"> or QoS flow</w:t>
      </w:r>
      <w:r w:rsidR="00780701">
        <w:rPr>
          <w:rFonts w:eastAsiaTheme="minorEastAsia"/>
          <w:b/>
          <w:bCs/>
          <w:lang w:val="en-US" w:eastAsia="zh-CN"/>
        </w:rPr>
        <w:t>s</w:t>
      </w:r>
      <w:r>
        <w:rPr>
          <w:rFonts w:eastAsiaTheme="minorEastAsia"/>
          <w:b/>
          <w:bCs/>
          <w:lang w:val="en-US" w:eastAsia="zh-CN"/>
        </w:rPr>
        <w:t xml:space="preserve"> </w:t>
      </w:r>
      <w:r w:rsidR="00780701">
        <w:rPr>
          <w:rFonts w:eastAsiaTheme="minorEastAsia"/>
          <w:b/>
          <w:bCs/>
          <w:lang w:val="en-US" w:eastAsia="zh-CN"/>
        </w:rPr>
        <w:t>are</w:t>
      </w:r>
      <w:r>
        <w:rPr>
          <w:rFonts w:eastAsiaTheme="minorEastAsia"/>
          <w:b/>
          <w:bCs/>
          <w:lang w:val="en-US" w:eastAsia="zh-CN"/>
        </w:rPr>
        <w:t xml:space="preserve"> capable of rate control and</w:t>
      </w:r>
      <w:r w:rsidR="003072B4">
        <w:rPr>
          <w:rFonts w:eastAsiaTheme="minorEastAsia"/>
          <w:b/>
          <w:bCs/>
          <w:lang w:val="en-US" w:eastAsia="zh-CN"/>
        </w:rPr>
        <w:t xml:space="preserve">/or </w:t>
      </w:r>
      <w:r w:rsidR="00780701">
        <w:rPr>
          <w:rFonts w:eastAsiaTheme="minorEastAsia"/>
          <w:b/>
          <w:bCs/>
          <w:lang w:val="en-US" w:eastAsia="zh-CN"/>
        </w:rPr>
        <w:t>the fixed code rate levels support by UE codec, if exists</w:t>
      </w:r>
      <w:r>
        <w:rPr>
          <w:rFonts w:eastAsiaTheme="minorEastAsia" w:hint="eastAsia"/>
          <w:b/>
          <w:bCs/>
          <w:lang w:val="en-US" w:eastAsia="zh-CN"/>
        </w:rPr>
        <w:t>.</w:t>
      </w:r>
    </w:p>
    <w:p w14:paraId="66C8D25B" w14:textId="5A09EDB8" w:rsidR="002D507B" w:rsidRDefault="000E7334" w:rsidP="000E7334">
      <w:pPr>
        <w:spacing w:beforeLines="50" w:before="120"/>
        <w:rPr>
          <w:rFonts w:eastAsiaTheme="minorEastAsia"/>
          <w:lang w:val="en-US" w:eastAsia="zh-CN"/>
        </w:rPr>
      </w:pPr>
      <w:r>
        <w:rPr>
          <w:rFonts w:eastAsiaTheme="minorEastAsia"/>
          <w:lang w:val="en-US" w:eastAsia="zh-CN"/>
        </w:rPr>
        <w:t>It may have some SA4 impacts, which can be check in the reply LS from SA4.</w:t>
      </w:r>
    </w:p>
    <w:p w14:paraId="4C3BD3E3" w14:textId="77777777" w:rsidR="000E7334" w:rsidRPr="000E7334" w:rsidRDefault="000E7334" w:rsidP="000E7334">
      <w:pPr>
        <w:spacing w:beforeLines="50" w:before="120"/>
        <w:rPr>
          <w:rFonts w:eastAsiaTheme="minorEastAsia"/>
          <w:lang w:val="en-US" w:eastAsia="zh-CN"/>
        </w:rPr>
      </w:pPr>
    </w:p>
    <w:p w14:paraId="70D03315" w14:textId="45355595" w:rsidR="005D20F1" w:rsidRDefault="005D20F1" w:rsidP="00556BE1">
      <w:pPr>
        <w:pStyle w:val="1"/>
      </w:pPr>
      <w:r>
        <w:t>Conclusion</w:t>
      </w:r>
    </w:p>
    <w:p w14:paraId="2C762FD1" w14:textId="56525FC0" w:rsidR="005D20F1" w:rsidRDefault="00E64DEA" w:rsidP="00E64DEA">
      <w:pPr>
        <w:spacing w:beforeLines="50" w:before="120"/>
        <w:rPr>
          <w:lang w:val="en-US"/>
        </w:rPr>
      </w:pPr>
      <w:r w:rsidRPr="002D5C66">
        <w:rPr>
          <w:lang w:val="en-US"/>
        </w:rPr>
        <w:t xml:space="preserve">This contribution discusses the remaining issue </w:t>
      </w:r>
      <w:r>
        <w:rPr>
          <w:lang w:val="en-US"/>
        </w:rPr>
        <w:t xml:space="preserve">on </w:t>
      </w:r>
      <w:r>
        <w:rPr>
          <w:lang w:val="en-US"/>
        </w:rPr>
        <w:t>rate control for XR service</w:t>
      </w:r>
      <w:r w:rsidRPr="002D5C66">
        <w:rPr>
          <w:lang w:val="en-US"/>
        </w:rPr>
        <w:t xml:space="preserve"> and propose the following,</w:t>
      </w:r>
    </w:p>
    <w:p w14:paraId="69DC2D00" w14:textId="3C8D6C28" w:rsidR="00E64DEA" w:rsidRPr="00E3025F" w:rsidRDefault="00E64DEA" w:rsidP="00E64DEA">
      <w:pPr>
        <w:spacing w:beforeLines="50" w:before="120"/>
        <w:rPr>
          <w:rFonts w:eastAsiaTheme="minorEastAsia"/>
          <w:i/>
          <w:iCs/>
          <w:u w:val="single"/>
          <w:lang w:val="en-US" w:eastAsia="zh-CN"/>
        </w:rPr>
      </w:pPr>
      <w:r>
        <w:rPr>
          <w:rFonts w:eastAsiaTheme="minorEastAsia"/>
          <w:i/>
          <w:iCs/>
          <w:u w:val="single"/>
          <w:lang w:val="en-US" w:eastAsia="zh-CN"/>
        </w:rPr>
        <w:t>Granularity</w:t>
      </w:r>
      <w:r w:rsidRPr="00E3025F">
        <w:rPr>
          <w:rFonts w:eastAsiaTheme="minorEastAsia"/>
          <w:i/>
          <w:iCs/>
          <w:u w:val="single"/>
          <w:lang w:val="en-US" w:eastAsia="zh-CN"/>
        </w:rPr>
        <w:t>:</w:t>
      </w:r>
    </w:p>
    <w:p w14:paraId="41E34F96" w14:textId="77777777" w:rsidR="00431EF7" w:rsidRPr="00AB047D" w:rsidRDefault="00431EF7" w:rsidP="00431EF7">
      <w:pPr>
        <w:spacing w:beforeLines="50" w:before="120"/>
        <w:ind w:left="1424" w:hangingChars="709" w:hanging="1424"/>
        <w:rPr>
          <w:b/>
          <w:bCs/>
          <w:lang w:eastAsia="zh-CN"/>
        </w:rPr>
      </w:pPr>
      <w:r w:rsidRPr="00B913A2">
        <w:rPr>
          <w:b/>
          <w:bCs/>
          <w:lang w:val="en-US" w:eastAsia="zh-CN"/>
        </w:rPr>
        <w:t xml:space="preserve">Observation </w:t>
      </w:r>
      <w:r>
        <w:rPr>
          <w:b/>
          <w:bCs/>
          <w:lang w:val="en-US" w:eastAsia="zh-CN"/>
        </w:rPr>
        <w:t>1</w:t>
      </w:r>
      <w:r w:rsidRPr="00B913A2">
        <w:rPr>
          <w:b/>
          <w:bCs/>
          <w:lang w:val="en-US" w:eastAsia="zh-CN"/>
        </w:rPr>
        <w:t>:</w:t>
      </w:r>
      <w:r>
        <w:rPr>
          <w:b/>
          <w:bCs/>
          <w:lang w:val="en-US" w:eastAsia="zh-CN"/>
        </w:rPr>
        <w:t xml:space="preserve"> </w:t>
      </w:r>
      <w:r w:rsidRPr="00606EDE">
        <w:rPr>
          <w:b/>
          <w:bCs/>
          <w:lang w:eastAsia="zh-CN"/>
        </w:rPr>
        <w:t>QoS flow</w:t>
      </w:r>
      <w:r>
        <w:rPr>
          <w:b/>
          <w:bCs/>
          <w:lang w:eastAsia="zh-CN"/>
        </w:rPr>
        <w:t xml:space="preserve"> level</w:t>
      </w:r>
      <w:r w:rsidRPr="00606EDE">
        <w:rPr>
          <w:b/>
          <w:bCs/>
          <w:lang w:eastAsia="zh-CN"/>
        </w:rPr>
        <w:t xml:space="preserve"> rate control and DRB</w:t>
      </w:r>
      <w:r>
        <w:rPr>
          <w:b/>
          <w:bCs/>
          <w:lang w:eastAsia="zh-CN"/>
        </w:rPr>
        <w:t xml:space="preserve"> level</w:t>
      </w:r>
      <w:r w:rsidRPr="00606EDE">
        <w:rPr>
          <w:b/>
          <w:bCs/>
          <w:lang w:eastAsia="zh-CN"/>
        </w:rPr>
        <w:t xml:space="preserve"> rate control serve complementary purposes</w:t>
      </w:r>
      <w:r>
        <w:rPr>
          <w:b/>
          <w:bCs/>
          <w:lang w:eastAsia="zh-CN"/>
        </w:rPr>
        <w:t xml:space="preserve">, </w:t>
      </w:r>
      <w:r w:rsidRPr="00AB047D">
        <w:rPr>
          <w:b/>
          <w:bCs/>
          <w:lang w:eastAsia="zh-CN"/>
        </w:rPr>
        <w:t>QoS flow level</w:t>
      </w:r>
      <w:r>
        <w:rPr>
          <w:b/>
          <w:bCs/>
          <w:lang w:eastAsia="zh-CN"/>
        </w:rPr>
        <w:t xml:space="preserve"> is</w:t>
      </w:r>
      <w:r w:rsidRPr="00AB047D">
        <w:rPr>
          <w:b/>
          <w:bCs/>
          <w:lang w:eastAsia="zh-CN"/>
        </w:rPr>
        <w:t xml:space="preserve"> </w:t>
      </w:r>
      <w:r>
        <w:rPr>
          <w:b/>
          <w:bCs/>
          <w:lang w:eastAsia="zh-CN"/>
        </w:rPr>
        <w:t>o</w:t>
      </w:r>
      <w:r w:rsidRPr="00AB047D">
        <w:rPr>
          <w:b/>
          <w:bCs/>
          <w:lang w:eastAsia="zh-CN"/>
        </w:rPr>
        <w:t xml:space="preserve">ptimal for long-term source rate </w:t>
      </w:r>
      <w:r>
        <w:rPr>
          <w:b/>
          <w:bCs/>
          <w:lang w:eastAsia="zh-CN"/>
        </w:rPr>
        <w:t>control</w:t>
      </w:r>
      <w:r w:rsidRPr="00AB047D">
        <w:rPr>
          <w:b/>
          <w:bCs/>
          <w:lang w:eastAsia="zh-CN"/>
        </w:rPr>
        <w:t xml:space="preserve"> </w:t>
      </w:r>
      <w:r>
        <w:rPr>
          <w:b/>
          <w:bCs/>
          <w:lang w:eastAsia="zh-CN"/>
        </w:rPr>
        <w:t xml:space="preserve">and </w:t>
      </w:r>
      <w:r w:rsidRPr="00AB047D">
        <w:rPr>
          <w:b/>
          <w:bCs/>
          <w:lang w:eastAsia="zh-CN"/>
        </w:rPr>
        <w:t>DRB level</w:t>
      </w:r>
      <w:r>
        <w:rPr>
          <w:b/>
          <w:bCs/>
          <w:lang w:eastAsia="zh-CN"/>
        </w:rPr>
        <w:t xml:space="preserve"> is</w:t>
      </w:r>
      <w:r w:rsidRPr="00AB047D">
        <w:rPr>
          <w:b/>
          <w:bCs/>
          <w:lang w:eastAsia="zh-CN"/>
        </w:rPr>
        <w:t xml:space="preserve"> </w:t>
      </w:r>
      <w:r>
        <w:rPr>
          <w:b/>
          <w:bCs/>
          <w:lang w:eastAsia="zh-CN"/>
        </w:rPr>
        <w:t>e</w:t>
      </w:r>
      <w:r w:rsidRPr="00AB047D">
        <w:rPr>
          <w:b/>
          <w:bCs/>
          <w:lang w:eastAsia="zh-CN"/>
        </w:rPr>
        <w:t>ffective for short-term scheduling</w:t>
      </w:r>
      <w:r>
        <w:rPr>
          <w:rFonts w:eastAsiaTheme="minorEastAsia" w:hint="eastAsia"/>
          <w:b/>
          <w:bCs/>
          <w:lang w:eastAsia="zh-CN"/>
        </w:rPr>
        <w:t xml:space="preserve"> </w:t>
      </w:r>
      <w:r>
        <w:rPr>
          <w:rFonts w:eastAsiaTheme="minorEastAsia"/>
          <w:b/>
          <w:bCs/>
          <w:lang w:eastAsia="zh-CN"/>
        </w:rPr>
        <w:t>adaptation</w:t>
      </w:r>
      <w:r>
        <w:rPr>
          <w:b/>
          <w:bCs/>
          <w:lang w:eastAsia="zh-CN"/>
        </w:rPr>
        <w:t>.</w:t>
      </w:r>
    </w:p>
    <w:p w14:paraId="32B77F1D" w14:textId="77777777" w:rsidR="00431EF7" w:rsidRDefault="00431EF7" w:rsidP="00431EF7">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2: RAN2 agrees to support both DRB level rate control in MAC CE and QoS flow level rate control in RRC message.</w:t>
      </w:r>
    </w:p>
    <w:p w14:paraId="7A085ACE" w14:textId="46B734F5" w:rsidR="0049471A" w:rsidRPr="0049471A" w:rsidRDefault="0049471A" w:rsidP="0049471A">
      <w:pPr>
        <w:spacing w:beforeLines="50" w:before="120"/>
        <w:rPr>
          <w:rFonts w:eastAsiaTheme="minorEastAsia"/>
          <w:i/>
          <w:iCs/>
          <w:u w:val="single"/>
          <w:lang w:val="en-US" w:eastAsia="zh-CN"/>
        </w:rPr>
      </w:pPr>
      <w:r>
        <w:rPr>
          <w:rFonts w:eastAsiaTheme="minorEastAsia"/>
          <w:i/>
          <w:iCs/>
          <w:u w:val="single"/>
          <w:lang w:val="en-US" w:eastAsia="zh-CN"/>
        </w:rPr>
        <w:t>Fast rate control</w:t>
      </w:r>
      <w:r w:rsidRPr="00E3025F">
        <w:rPr>
          <w:rFonts w:eastAsiaTheme="minorEastAsia"/>
          <w:i/>
          <w:iCs/>
          <w:u w:val="single"/>
          <w:lang w:val="en-US" w:eastAsia="zh-CN"/>
        </w:rPr>
        <w:t>:</w:t>
      </w:r>
    </w:p>
    <w:p w14:paraId="2EAA513A" w14:textId="3DBC1026" w:rsidR="00431EF7" w:rsidRDefault="00431EF7" w:rsidP="00431EF7">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 xml:space="preserve">3: </w:t>
      </w:r>
      <w:r w:rsidRPr="00FF144E">
        <w:rPr>
          <w:b/>
          <w:bCs/>
          <w:lang w:val="en-US" w:eastAsia="zh-CN"/>
        </w:rPr>
        <w:t xml:space="preserve">RAN2 </w:t>
      </w:r>
      <w:r>
        <w:rPr>
          <w:b/>
          <w:bCs/>
          <w:lang w:val="en-US" w:eastAsia="zh-CN"/>
        </w:rPr>
        <w:t xml:space="preserve">agrees to capture </w:t>
      </w:r>
      <w:r w:rsidR="00752EA6">
        <w:rPr>
          <w:b/>
          <w:bCs/>
          <w:lang w:val="en-US" w:eastAsia="zh-CN"/>
        </w:rPr>
        <w:t>optional</w:t>
      </w:r>
      <w:r w:rsidR="00752EA6">
        <w:rPr>
          <w:b/>
          <w:bCs/>
          <w:lang w:val="en-US" w:eastAsia="zh-CN"/>
        </w:rPr>
        <w:t xml:space="preserve"> and</w:t>
      </w:r>
      <w:r w:rsidR="00752EA6">
        <w:rPr>
          <w:b/>
          <w:bCs/>
          <w:lang w:val="en-US" w:eastAsia="zh-CN"/>
        </w:rPr>
        <w:t xml:space="preserve"> </w:t>
      </w:r>
      <w:r>
        <w:rPr>
          <w:b/>
          <w:bCs/>
          <w:lang w:val="en-US" w:eastAsia="zh-CN"/>
        </w:rPr>
        <w:t>simple indication</w:t>
      </w:r>
      <w:r w:rsidR="00752EA6">
        <w:rPr>
          <w:b/>
          <w:bCs/>
          <w:lang w:val="en-US" w:eastAsia="zh-CN"/>
        </w:rPr>
        <w:t xml:space="preserve"> </w:t>
      </w:r>
      <w:r w:rsidR="00752EA6">
        <w:rPr>
          <w:b/>
          <w:bCs/>
          <w:lang w:val="en-US" w:eastAsia="zh-CN"/>
        </w:rPr>
        <w:t>(e.g., 0.5x or 2x</w:t>
      </w:r>
      <w:r w:rsidR="00752EA6">
        <w:rPr>
          <w:b/>
          <w:bCs/>
          <w:lang w:val="en-US" w:eastAsia="zh-CN"/>
        </w:rPr>
        <w:t>) without bit value in rate control MAC CE</w:t>
      </w:r>
      <w:r>
        <w:rPr>
          <w:b/>
          <w:bCs/>
          <w:lang w:val="en-US" w:eastAsia="zh-CN"/>
        </w:rPr>
        <w:t xml:space="preserve"> to decrease or increase rate in for </w:t>
      </w:r>
      <w:r w:rsidR="00752EA6">
        <w:rPr>
          <w:b/>
          <w:bCs/>
          <w:lang w:val="en-US" w:eastAsia="zh-CN"/>
        </w:rPr>
        <w:t>fast</w:t>
      </w:r>
      <w:r>
        <w:rPr>
          <w:b/>
          <w:bCs/>
          <w:lang w:val="en-US" w:eastAsia="zh-CN"/>
        </w:rPr>
        <w:t xml:space="preserve"> rate control.</w:t>
      </w:r>
    </w:p>
    <w:p w14:paraId="67C68248" w14:textId="3CD4E7E2" w:rsidR="00752EA6" w:rsidRPr="0049471A" w:rsidRDefault="00752EA6" w:rsidP="00752EA6">
      <w:pPr>
        <w:spacing w:beforeLines="50" w:before="120"/>
        <w:rPr>
          <w:rFonts w:eastAsiaTheme="minorEastAsia"/>
          <w:i/>
          <w:iCs/>
          <w:u w:val="single"/>
          <w:lang w:val="en-US" w:eastAsia="zh-CN"/>
        </w:rPr>
      </w:pPr>
      <w:r>
        <w:rPr>
          <w:rFonts w:eastAsiaTheme="minorEastAsia"/>
          <w:i/>
          <w:iCs/>
          <w:u w:val="single"/>
          <w:lang w:val="en-US" w:eastAsia="zh-CN"/>
        </w:rPr>
        <w:t>R</w:t>
      </w:r>
      <w:r>
        <w:rPr>
          <w:rFonts w:eastAsiaTheme="minorEastAsia"/>
          <w:i/>
          <w:iCs/>
          <w:u w:val="single"/>
          <w:lang w:val="en-US" w:eastAsia="zh-CN"/>
        </w:rPr>
        <w:t>ate control</w:t>
      </w:r>
      <w:r>
        <w:rPr>
          <w:rFonts w:eastAsiaTheme="minorEastAsia"/>
          <w:i/>
          <w:iCs/>
          <w:u w:val="single"/>
          <w:lang w:val="en-US" w:eastAsia="zh-CN"/>
        </w:rPr>
        <w:t xml:space="preserve"> query</w:t>
      </w:r>
      <w:r w:rsidRPr="00E3025F">
        <w:rPr>
          <w:rFonts w:eastAsiaTheme="minorEastAsia"/>
          <w:i/>
          <w:iCs/>
          <w:u w:val="single"/>
          <w:lang w:val="en-US" w:eastAsia="zh-CN"/>
        </w:rPr>
        <w:t>:</w:t>
      </w:r>
    </w:p>
    <w:p w14:paraId="48EE1851" w14:textId="77777777" w:rsidR="00752EA6" w:rsidRDefault="00752EA6" w:rsidP="00752EA6">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2a</w:t>
      </w:r>
      <w:r w:rsidRPr="00B913A2">
        <w:rPr>
          <w:b/>
          <w:bCs/>
          <w:lang w:val="en-US" w:eastAsia="zh-CN"/>
        </w:rPr>
        <w:t>:</w:t>
      </w:r>
      <w:r>
        <w:rPr>
          <w:b/>
          <w:bCs/>
          <w:lang w:val="en-US" w:eastAsia="zh-CN"/>
        </w:rPr>
        <w:t xml:space="preserve"> </w:t>
      </w:r>
      <w:r>
        <w:rPr>
          <w:rFonts w:eastAsiaTheme="minorEastAsia" w:hint="eastAsia"/>
          <w:b/>
          <w:bCs/>
          <w:lang w:val="en-US" w:eastAsia="zh-CN"/>
        </w:rPr>
        <w:t>There is no strong need for UE to report UL rate control query MAC CE to indicate which DRB or QoS flow supports rate control, they can be specified in UE capability or UAI</w:t>
      </w:r>
      <w:r w:rsidRPr="00B913A2">
        <w:rPr>
          <w:b/>
          <w:bCs/>
          <w:lang w:val="en-US" w:eastAsia="zh-CN"/>
        </w:rPr>
        <w:t>.</w:t>
      </w:r>
    </w:p>
    <w:p w14:paraId="7127B0EB" w14:textId="77777777" w:rsidR="00752EA6" w:rsidRDefault="00752EA6" w:rsidP="00752EA6">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w:t>
      </w:r>
      <w:r>
        <w:rPr>
          <w:b/>
          <w:bCs/>
          <w:lang w:val="en-US" w:eastAsia="zh-CN"/>
        </w:rPr>
        <w:t xml:space="preserve"> </w:t>
      </w:r>
      <w:r>
        <w:rPr>
          <w:rFonts w:eastAsiaTheme="minorEastAsia" w:hint="eastAsia"/>
          <w:b/>
          <w:bCs/>
          <w:lang w:val="en-US" w:eastAsia="zh-CN"/>
        </w:rPr>
        <w:t xml:space="preserve">UL rate control query may be useful for </w:t>
      </w:r>
      <w:r w:rsidRPr="00DD0AB7">
        <w:rPr>
          <w:rFonts w:eastAsiaTheme="minorEastAsia"/>
          <w:b/>
          <w:bCs/>
          <w:lang w:val="en-US" w:eastAsia="zh-CN"/>
        </w:rPr>
        <w:t>fast recovery</w:t>
      </w:r>
      <w:r>
        <w:rPr>
          <w:rFonts w:eastAsiaTheme="minorEastAsia" w:hint="eastAsia"/>
          <w:b/>
          <w:bCs/>
          <w:lang w:val="en-US" w:eastAsia="zh-CN"/>
        </w:rPr>
        <w:t xml:space="preserve"> after congestion or query a </w:t>
      </w:r>
      <w:r w:rsidRPr="00DD0AB7">
        <w:rPr>
          <w:rFonts w:eastAsiaTheme="minorEastAsia"/>
          <w:b/>
          <w:bCs/>
          <w:lang w:val="en-US" w:eastAsia="zh-CN"/>
        </w:rPr>
        <w:t>sustain</w:t>
      </w:r>
      <w:r>
        <w:rPr>
          <w:rFonts w:eastAsiaTheme="minorEastAsia" w:hint="eastAsia"/>
          <w:b/>
          <w:bCs/>
          <w:lang w:val="en-US" w:eastAsia="zh-CN"/>
        </w:rPr>
        <w:t xml:space="preserve"> data rate even in congestion, but it can also be done by gNB sending rate control MAC CE.</w:t>
      </w:r>
    </w:p>
    <w:p w14:paraId="1ABB0AE1" w14:textId="77777777" w:rsidR="00752EA6" w:rsidRPr="002D507B" w:rsidRDefault="00752EA6" w:rsidP="00752EA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 xml:space="preserve">4: </w:t>
      </w:r>
      <w:r w:rsidRPr="00991416">
        <w:rPr>
          <w:rFonts w:eastAsiaTheme="minorEastAsia"/>
          <w:b/>
          <w:bCs/>
          <w:lang w:eastAsia="zh-CN"/>
        </w:rPr>
        <w:t>RAN2 recommends against standardizing UL rate control query MAC CE until concrete use cases emerge.</w:t>
      </w:r>
    </w:p>
    <w:p w14:paraId="1DFEBF13" w14:textId="7BF1970B" w:rsidR="00755E02" w:rsidRPr="0049471A" w:rsidRDefault="00755E02" w:rsidP="00755E02">
      <w:pPr>
        <w:spacing w:beforeLines="50" w:before="120"/>
        <w:rPr>
          <w:rFonts w:eastAsiaTheme="minorEastAsia"/>
          <w:i/>
          <w:iCs/>
          <w:u w:val="single"/>
          <w:lang w:val="en-US" w:eastAsia="zh-CN"/>
        </w:rPr>
      </w:pPr>
      <w:r>
        <w:rPr>
          <w:rFonts w:eastAsiaTheme="minorEastAsia"/>
          <w:i/>
          <w:iCs/>
          <w:u w:val="single"/>
          <w:lang w:val="en-US" w:eastAsia="zh-CN"/>
        </w:rPr>
        <w:t xml:space="preserve">Assistance </w:t>
      </w:r>
      <w:proofErr w:type="spellStart"/>
      <w:r>
        <w:rPr>
          <w:rFonts w:eastAsiaTheme="minorEastAsia"/>
          <w:i/>
          <w:iCs/>
          <w:u w:val="single"/>
          <w:lang w:val="en-US" w:eastAsia="zh-CN"/>
        </w:rPr>
        <w:t>infomation</w:t>
      </w:r>
      <w:proofErr w:type="spellEnd"/>
      <w:r w:rsidRPr="00E3025F">
        <w:rPr>
          <w:rFonts w:eastAsiaTheme="minorEastAsia"/>
          <w:i/>
          <w:iCs/>
          <w:u w:val="single"/>
          <w:lang w:val="en-US" w:eastAsia="zh-CN"/>
        </w:rPr>
        <w:t>:</w:t>
      </w:r>
    </w:p>
    <w:p w14:paraId="6E846293" w14:textId="07830ADC" w:rsidR="00752EA6" w:rsidRPr="00755E02" w:rsidRDefault="00755E02" w:rsidP="00755E02">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 xml:space="preserve">5: </w:t>
      </w:r>
      <w:r>
        <w:rPr>
          <w:rFonts w:eastAsiaTheme="minorEastAsia" w:hint="eastAsia"/>
          <w:b/>
          <w:bCs/>
          <w:lang w:val="en-US" w:eastAsia="zh-CN"/>
        </w:rPr>
        <w:t>RAN2 agrees</w:t>
      </w:r>
      <w:r>
        <w:rPr>
          <w:rFonts w:eastAsiaTheme="minorEastAsia"/>
          <w:b/>
          <w:bCs/>
          <w:lang w:val="en-US" w:eastAsia="zh-CN"/>
        </w:rPr>
        <w:t xml:space="preserve"> that it’s beneficial if UE can gather and report assistance information to gNB about which DRBs or QoS flows are capable of rate control and/or the fixed code rate levels support by UE codec, if exists</w:t>
      </w:r>
      <w:r>
        <w:rPr>
          <w:rFonts w:eastAsiaTheme="minorEastAsia" w:hint="eastAsia"/>
          <w:b/>
          <w:bCs/>
          <w:lang w:val="en-US" w:eastAsia="zh-CN"/>
        </w:rPr>
        <w:t>.</w:t>
      </w:r>
    </w:p>
    <w:p w14:paraId="201BE991" w14:textId="77777777" w:rsidR="00E64DEA" w:rsidRPr="00431EF7" w:rsidRDefault="00E64DEA" w:rsidP="00E64DEA">
      <w:pPr>
        <w:spacing w:beforeLines="50" w:before="120"/>
        <w:rPr>
          <w:b/>
        </w:rPr>
      </w:pPr>
    </w:p>
    <w:p w14:paraId="4D15292F" w14:textId="6D7E524E" w:rsidR="005D20F1" w:rsidRDefault="005D20F1" w:rsidP="00556BE1">
      <w:pPr>
        <w:pStyle w:val="1"/>
      </w:pPr>
      <w:r>
        <w:t>References</w:t>
      </w:r>
    </w:p>
    <w:p w14:paraId="00E85177" w14:textId="45F3F730" w:rsidR="005D20F1" w:rsidRPr="00E57D9B" w:rsidRDefault="00A77D3C" w:rsidP="00E57D9B">
      <w:pPr>
        <w:spacing w:after="120"/>
        <w:rPr>
          <w:rFonts w:eastAsiaTheme="minorEastAsia"/>
          <w:bCs/>
          <w:lang w:eastAsia="zh-CN"/>
        </w:rPr>
      </w:pPr>
      <w:r w:rsidRPr="00145FB8">
        <w:rPr>
          <w:bCs/>
        </w:rPr>
        <w:t>[1]</w:t>
      </w:r>
      <w:r w:rsidRPr="00145FB8">
        <w:rPr>
          <w:bCs/>
        </w:rPr>
        <w:tab/>
      </w:r>
      <w:r w:rsidR="00950CE3" w:rsidRPr="00DC71E6">
        <w:rPr>
          <w:lang w:val="en-US"/>
        </w:rPr>
        <w:t>R2-2410915</w:t>
      </w:r>
      <w:r>
        <w:rPr>
          <w:bCs/>
        </w:rPr>
        <w:t xml:space="preserve">, </w:t>
      </w:r>
      <w:r w:rsidR="00950CE3" w:rsidRPr="00950CE3">
        <w:rPr>
          <w:bCs/>
        </w:rPr>
        <w:t>Report from session on R18 MBS, R18 QoE and R19 XR</w:t>
      </w:r>
      <w:r w:rsidR="00950CE3">
        <w:rPr>
          <w:bCs/>
        </w:rPr>
        <w:t>, Session chair (Huawei)</w:t>
      </w:r>
    </w:p>
    <w:sectPr w:rsidR="005D20F1" w:rsidRPr="00E57D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A5B78" w14:textId="77777777" w:rsidR="003A5BE3" w:rsidRDefault="003A5BE3">
      <w:r>
        <w:separator/>
      </w:r>
    </w:p>
  </w:endnote>
  <w:endnote w:type="continuationSeparator" w:id="0">
    <w:p w14:paraId="2F0CB8FF" w14:textId="77777777" w:rsidR="003A5BE3" w:rsidRDefault="003A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A39F0" w14:textId="77777777" w:rsidR="003A5BE3" w:rsidRDefault="003A5BE3">
      <w:r>
        <w:separator/>
      </w:r>
    </w:p>
  </w:footnote>
  <w:footnote w:type="continuationSeparator" w:id="0">
    <w:p w14:paraId="0D358603" w14:textId="77777777" w:rsidR="003A5BE3" w:rsidRDefault="003A5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921248"/>
    <w:multiLevelType w:val="multilevel"/>
    <w:tmpl w:val="2EF4C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F64ACF"/>
    <w:multiLevelType w:val="multilevel"/>
    <w:tmpl w:val="7D36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403267"/>
    <w:multiLevelType w:val="hybridMultilevel"/>
    <w:tmpl w:val="D870BF20"/>
    <w:lvl w:ilvl="0" w:tplc="DD2EA9D6">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B92E3E"/>
    <w:multiLevelType w:val="multilevel"/>
    <w:tmpl w:val="93E2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4E07A5"/>
    <w:multiLevelType w:val="multilevel"/>
    <w:tmpl w:val="FB28B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12"/>
  </w:num>
  <w:num w:numId="2" w16cid:durableId="1730838062">
    <w:abstractNumId w:val="7"/>
  </w:num>
  <w:num w:numId="3" w16cid:durableId="1668820074">
    <w:abstractNumId w:val="5"/>
  </w:num>
  <w:num w:numId="4" w16cid:durableId="2015985294">
    <w:abstractNumId w:val="2"/>
  </w:num>
  <w:num w:numId="5" w16cid:durableId="1676683405">
    <w:abstractNumId w:val="10"/>
  </w:num>
  <w:num w:numId="6" w16cid:durableId="1651128337">
    <w:abstractNumId w:val="4"/>
  </w:num>
  <w:num w:numId="7" w16cid:durableId="789015257">
    <w:abstractNumId w:val="11"/>
  </w:num>
  <w:num w:numId="8" w16cid:durableId="481627094">
    <w:abstractNumId w:val="0"/>
  </w:num>
  <w:num w:numId="9" w16cid:durableId="982349182">
    <w:abstractNumId w:val="9"/>
  </w:num>
  <w:num w:numId="10" w16cid:durableId="419332012">
    <w:abstractNumId w:val="3"/>
  </w:num>
  <w:num w:numId="11" w16cid:durableId="1119687640">
    <w:abstractNumId w:val="6"/>
  </w:num>
  <w:num w:numId="12" w16cid:durableId="608397164">
    <w:abstractNumId w:val="1"/>
  </w:num>
  <w:num w:numId="13" w16cid:durableId="196951048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818"/>
    <w:rsid w:val="00004DE0"/>
    <w:rsid w:val="00005433"/>
    <w:rsid w:val="00021676"/>
    <w:rsid w:val="00043105"/>
    <w:rsid w:val="000570C3"/>
    <w:rsid w:val="000853E9"/>
    <w:rsid w:val="000C245D"/>
    <w:rsid w:val="000C564A"/>
    <w:rsid w:val="000D594E"/>
    <w:rsid w:val="000E66FC"/>
    <w:rsid w:val="000E7334"/>
    <w:rsid w:val="000F7084"/>
    <w:rsid w:val="0013125C"/>
    <w:rsid w:val="00136944"/>
    <w:rsid w:val="00136DFF"/>
    <w:rsid w:val="00145A03"/>
    <w:rsid w:val="00190ABE"/>
    <w:rsid w:val="00194847"/>
    <w:rsid w:val="001952FE"/>
    <w:rsid w:val="00197F88"/>
    <w:rsid w:val="001A3BE5"/>
    <w:rsid w:val="001C150D"/>
    <w:rsid w:val="001C31AF"/>
    <w:rsid w:val="001C31FE"/>
    <w:rsid w:val="001D31A5"/>
    <w:rsid w:val="001D6482"/>
    <w:rsid w:val="001E552D"/>
    <w:rsid w:val="001F3A64"/>
    <w:rsid w:val="00201973"/>
    <w:rsid w:val="00222BEE"/>
    <w:rsid w:val="00243FDD"/>
    <w:rsid w:val="002522D4"/>
    <w:rsid w:val="002558B0"/>
    <w:rsid w:val="002747DD"/>
    <w:rsid w:val="00283056"/>
    <w:rsid w:val="00294F0E"/>
    <w:rsid w:val="00297238"/>
    <w:rsid w:val="002B4F79"/>
    <w:rsid w:val="002B7918"/>
    <w:rsid w:val="002C3AFB"/>
    <w:rsid w:val="002C4329"/>
    <w:rsid w:val="002D507B"/>
    <w:rsid w:val="002D6370"/>
    <w:rsid w:val="002D784A"/>
    <w:rsid w:val="002F5DC9"/>
    <w:rsid w:val="002F7119"/>
    <w:rsid w:val="003069ED"/>
    <w:rsid w:val="003072B4"/>
    <w:rsid w:val="0032795B"/>
    <w:rsid w:val="00331D2A"/>
    <w:rsid w:val="003476F6"/>
    <w:rsid w:val="00357A89"/>
    <w:rsid w:val="0036296F"/>
    <w:rsid w:val="00382680"/>
    <w:rsid w:val="003842E8"/>
    <w:rsid w:val="0039402D"/>
    <w:rsid w:val="003A5BE3"/>
    <w:rsid w:val="003C0047"/>
    <w:rsid w:val="003E4B90"/>
    <w:rsid w:val="003E4BA6"/>
    <w:rsid w:val="003E4EB2"/>
    <w:rsid w:val="003E5571"/>
    <w:rsid w:val="003E7C70"/>
    <w:rsid w:val="003F1F81"/>
    <w:rsid w:val="00403356"/>
    <w:rsid w:val="00403F87"/>
    <w:rsid w:val="00405CBB"/>
    <w:rsid w:val="004078A4"/>
    <w:rsid w:val="00412793"/>
    <w:rsid w:val="004147B2"/>
    <w:rsid w:val="00431EF7"/>
    <w:rsid w:val="00445C26"/>
    <w:rsid w:val="004556B7"/>
    <w:rsid w:val="004607C3"/>
    <w:rsid w:val="004625B9"/>
    <w:rsid w:val="00471295"/>
    <w:rsid w:val="0049471A"/>
    <w:rsid w:val="0049472D"/>
    <w:rsid w:val="00495777"/>
    <w:rsid w:val="004A226D"/>
    <w:rsid w:val="004B198A"/>
    <w:rsid w:val="004B5068"/>
    <w:rsid w:val="004B68E4"/>
    <w:rsid w:val="004C07A2"/>
    <w:rsid w:val="004C213E"/>
    <w:rsid w:val="004E4A53"/>
    <w:rsid w:val="004F0EC9"/>
    <w:rsid w:val="004F2577"/>
    <w:rsid w:val="00511463"/>
    <w:rsid w:val="0053169C"/>
    <w:rsid w:val="00545A14"/>
    <w:rsid w:val="005536CF"/>
    <w:rsid w:val="00556BE1"/>
    <w:rsid w:val="00572B23"/>
    <w:rsid w:val="005874A8"/>
    <w:rsid w:val="005A4180"/>
    <w:rsid w:val="005B66F1"/>
    <w:rsid w:val="005B6D53"/>
    <w:rsid w:val="005C123B"/>
    <w:rsid w:val="005C4BCF"/>
    <w:rsid w:val="005D20F1"/>
    <w:rsid w:val="005D2E65"/>
    <w:rsid w:val="005F4C7F"/>
    <w:rsid w:val="00605D97"/>
    <w:rsid w:val="00606EDE"/>
    <w:rsid w:val="00613D41"/>
    <w:rsid w:val="006705A8"/>
    <w:rsid w:val="00676F4D"/>
    <w:rsid w:val="006A2901"/>
    <w:rsid w:val="006A608C"/>
    <w:rsid w:val="006F1A70"/>
    <w:rsid w:val="006F1AB7"/>
    <w:rsid w:val="00701115"/>
    <w:rsid w:val="0070596F"/>
    <w:rsid w:val="007157CF"/>
    <w:rsid w:val="00717998"/>
    <w:rsid w:val="0072719A"/>
    <w:rsid w:val="007277AD"/>
    <w:rsid w:val="00736432"/>
    <w:rsid w:val="00740030"/>
    <w:rsid w:val="00752EA6"/>
    <w:rsid w:val="00755E02"/>
    <w:rsid w:val="007648B6"/>
    <w:rsid w:val="00764CF5"/>
    <w:rsid w:val="0078019B"/>
    <w:rsid w:val="00780701"/>
    <w:rsid w:val="007933A1"/>
    <w:rsid w:val="007B0F7A"/>
    <w:rsid w:val="007C0D10"/>
    <w:rsid w:val="007D562D"/>
    <w:rsid w:val="007E3216"/>
    <w:rsid w:val="007E496A"/>
    <w:rsid w:val="007F0FB3"/>
    <w:rsid w:val="007F3E91"/>
    <w:rsid w:val="00804040"/>
    <w:rsid w:val="00813958"/>
    <w:rsid w:val="00822378"/>
    <w:rsid w:val="00823656"/>
    <w:rsid w:val="008240B5"/>
    <w:rsid w:val="008257E0"/>
    <w:rsid w:val="0083368D"/>
    <w:rsid w:val="00847903"/>
    <w:rsid w:val="0086764B"/>
    <w:rsid w:val="00886804"/>
    <w:rsid w:val="008A0B0E"/>
    <w:rsid w:val="008E1B77"/>
    <w:rsid w:val="008F3840"/>
    <w:rsid w:val="009027C9"/>
    <w:rsid w:val="00903388"/>
    <w:rsid w:val="00911F7D"/>
    <w:rsid w:val="00950CE3"/>
    <w:rsid w:val="009539A9"/>
    <w:rsid w:val="0098183C"/>
    <w:rsid w:val="00985827"/>
    <w:rsid w:val="00991416"/>
    <w:rsid w:val="00991577"/>
    <w:rsid w:val="00994755"/>
    <w:rsid w:val="009B5C97"/>
    <w:rsid w:val="009C2DD1"/>
    <w:rsid w:val="009C739F"/>
    <w:rsid w:val="009E3343"/>
    <w:rsid w:val="00A10305"/>
    <w:rsid w:val="00A30B06"/>
    <w:rsid w:val="00A35145"/>
    <w:rsid w:val="00A361F7"/>
    <w:rsid w:val="00A4418C"/>
    <w:rsid w:val="00A608CA"/>
    <w:rsid w:val="00A65575"/>
    <w:rsid w:val="00A70E92"/>
    <w:rsid w:val="00A77D3C"/>
    <w:rsid w:val="00AA3B0D"/>
    <w:rsid w:val="00AB047D"/>
    <w:rsid w:val="00AE4528"/>
    <w:rsid w:val="00AE6B00"/>
    <w:rsid w:val="00B20B91"/>
    <w:rsid w:val="00B3020B"/>
    <w:rsid w:val="00B31E36"/>
    <w:rsid w:val="00B35DEE"/>
    <w:rsid w:val="00B4348F"/>
    <w:rsid w:val="00B502C2"/>
    <w:rsid w:val="00B51165"/>
    <w:rsid w:val="00B57DFB"/>
    <w:rsid w:val="00B6160E"/>
    <w:rsid w:val="00B66C4D"/>
    <w:rsid w:val="00B71394"/>
    <w:rsid w:val="00B730C5"/>
    <w:rsid w:val="00B92315"/>
    <w:rsid w:val="00BA1ABC"/>
    <w:rsid w:val="00BA5F2E"/>
    <w:rsid w:val="00BD2B90"/>
    <w:rsid w:val="00BE4C2D"/>
    <w:rsid w:val="00BF04B9"/>
    <w:rsid w:val="00BF648F"/>
    <w:rsid w:val="00BF76CF"/>
    <w:rsid w:val="00C13306"/>
    <w:rsid w:val="00C17891"/>
    <w:rsid w:val="00C23198"/>
    <w:rsid w:val="00C336FA"/>
    <w:rsid w:val="00C52263"/>
    <w:rsid w:val="00C53A0F"/>
    <w:rsid w:val="00C54C2F"/>
    <w:rsid w:val="00C62959"/>
    <w:rsid w:val="00C743ED"/>
    <w:rsid w:val="00CB24B5"/>
    <w:rsid w:val="00CB2B20"/>
    <w:rsid w:val="00CB6EED"/>
    <w:rsid w:val="00CC4DD8"/>
    <w:rsid w:val="00CD1F7A"/>
    <w:rsid w:val="00CE00D3"/>
    <w:rsid w:val="00CF0C15"/>
    <w:rsid w:val="00CF2543"/>
    <w:rsid w:val="00D201C9"/>
    <w:rsid w:val="00D541BF"/>
    <w:rsid w:val="00D55BE3"/>
    <w:rsid w:val="00D57977"/>
    <w:rsid w:val="00D675B0"/>
    <w:rsid w:val="00D71D65"/>
    <w:rsid w:val="00D726E5"/>
    <w:rsid w:val="00D87C14"/>
    <w:rsid w:val="00DA7536"/>
    <w:rsid w:val="00DB2D8E"/>
    <w:rsid w:val="00DC6EDF"/>
    <w:rsid w:val="00DD07D6"/>
    <w:rsid w:val="00DD0AB7"/>
    <w:rsid w:val="00DD2E98"/>
    <w:rsid w:val="00DD3E3A"/>
    <w:rsid w:val="00DD49A6"/>
    <w:rsid w:val="00E15C8C"/>
    <w:rsid w:val="00E22043"/>
    <w:rsid w:val="00E43CFD"/>
    <w:rsid w:val="00E50F7E"/>
    <w:rsid w:val="00E51F6E"/>
    <w:rsid w:val="00E57D9B"/>
    <w:rsid w:val="00E64DEA"/>
    <w:rsid w:val="00E72410"/>
    <w:rsid w:val="00E80CA7"/>
    <w:rsid w:val="00E901AA"/>
    <w:rsid w:val="00EB6B7A"/>
    <w:rsid w:val="00ED492A"/>
    <w:rsid w:val="00ED7ADF"/>
    <w:rsid w:val="00EE408B"/>
    <w:rsid w:val="00EF6BB3"/>
    <w:rsid w:val="00F12337"/>
    <w:rsid w:val="00F17DAD"/>
    <w:rsid w:val="00F24D3B"/>
    <w:rsid w:val="00F34366"/>
    <w:rsid w:val="00F36181"/>
    <w:rsid w:val="00F55170"/>
    <w:rsid w:val="00F62C4C"/>
    <w:rsid w:val="00F64860"/>
    <w:rsid w:val="00F65ACC"/>
    <w:rsid w:val="00F72643"/>
    <w:rsid w:val="00F748E5"/>
    <w:rsid w:val="00F75AE2"/>
    <w:rsid w:val="00FB4231"/>
    <w:rsid w:val="00FC27D8"/>
    <w:rsid w:val="00FD0855"/>
    <w:rsid w:val="00FF144E"/>
    <w:rsid w:val="00FF7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556BE1"/>
    <w:pPr>
      <w:keepNext/>
      <w:numPr>
        <w:numId w:val="6"/>
      </w:numPr>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d"/>
    <w:uiPriority w:val="34"/>
    <w:qFormat/>
    <w:rsid w:val="00B20B91"/>
    <w:pPr>
      <w:ind w:firstLineChars="200" w:firstLine="420"/>
    </w:pPr>
  </w:style>
  <w:style w:type="table" w:styleId="ae">
    <w:name w:val="Table Grid"/>
    <w:basedOn w:val="a1"/>
    <w:rsid w:val="00950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0CE3"/>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950CE3"/>
    <w:rPr>
      <w:rFonts w:ascii="Arial" w:eastAsia="MS Mincho" w:hAnsi="Arial"/>
      <w:szCs w:val="24"/>
      <w:lang w:val="en-GB" w:eastAsia="en-GB"/>
    </w:rPr>
  </w:style>
  <w:style w:type="paragraph" w:styleId="af">
    <w:name w:val="Normal (Web)"/>
    <w:basedOn w:val="a"/>
    <w:uiPriority w:val="99"/>
    <w:semiHidden/>
    <w:unhideWhenUsed/>
    <w:rsid w:val="00994755"/>
    <w:rPr>
      <w:rFonts w:ascii="Times New Roman" w:hAnsi="Times New Roman" w:cs="Times New Roman"/>
      <w:sz w:val="24"/>
      <w:szCs w:val="24"/>
    </w:rPr>
  </w:style>
  <w:style w:type="character" w:customStyle="1" w:styleId="a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rsid w:val="002B7918"/>
    <w:rPr>
      <w:rFonts w:ascii="Arial" w:eastAsia="Arial" w:hAnsi="Arial" w:cs="Arial"/>
      <w:lang w:val="en-GB" w:eastAsia="en-US"/>
    </w:rPr>
  </w:style>
  <w:style w:type="paragraph" w:customStyle="1" w:styleId="Comments">
    <w:name w:val="Comments"/>
    <w:basedOn w:val="a"/>
    <w:link w:val="CommentsChar"/>
    <w:qFormat/>
    <w:rsid w:val="00005433"/>
    <w:pPr>
      <w:spacing w:before="40"/>
    </w:pPr>
    <w:rPr>
      <w:rFonts w:eastAsia="MS Mincho" w:cs="Times New Roman"/>
      <w:i/>
      <w:noProof/>
      <w:sz w:val="18"/>
      <w:szCs w:val="24"/>
      <w:lang w:eastAsia="en-GB"/>
    </w:rPr>
  </w:style>
  <w:style w:type="character" w:customStyle="1" w:styleId="CommentsChar">
    <w:name w:val="Comments Char"/>
    <w:link w:val="Comments"/>
    <w:qFormat/>
    <w:rsid w:val="00005433"/>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9439">
      <w:bodyDiv w:val="1"/>
      <w:marLeft w:val="0"/>
      <w:marRight w:val="0"/>
      <w:marTop w:val="0"/>
      <w:marBottom w:val="0"/>
      <w:divBdr>
        <w:top w:val="none" w:sz="0" w:space="0" w:color="auto"/>
        <w:left w:val="none" w:sz="0" w:space="0" w:color="auto"/>
        <w:bottom w:val="none" w:sz="0" w:space="0" w:color="auto"/>
        <w:right w:val="none" w:sz="0" w:space="0" w:color="auto"/>
      </w:divBdr>
    </w:div>
    <w:div w:id="67193428">
      <w:bodyDiv w:val="1"/>
      <w:marLeft w:val="0"/>
      <w:marRight w:val="0"/>
      <w:marTop w:val="0"/>
      <w:marBottom w:val="0"/>
      <w:divBdr>
        <w:top w:val="none" w:sz="0" w:space="0" w:color="auto"/>
        <w:left w:val="none" w:sz="0" w:space="0" w:color="auto"/>
        <w:bottom w:val="none" w:sz="0" w:space="0" w:color="auto"/>
        <w:right w:val="none" w:sz="0" w:space="0" w:color="auto"/>
      </w:divBdr>
    </w:div>
    <w:div w:id="188951230">
      <w:bodyDiv w:val="1"/>
      <w:marLeft w:val="0"/>
      <w:marRight w:val="0"/>
      <w:marTop w:val="0"/>
      <w:marBottom w:val="0"/>
      <w:divBdr>
        <w:top w:val="none" w:sz="0" w:space="0" w:color="auto"/>
        <w:left w:val="none" w:sz="0" w:space="0" w:color="auto"/>
        <w:bottom w:val="none" w:sz="0" w:space="0" w:color="auto"/>
        <w:right w:val="none" w:sz="0" w:space="0" w:color="auto"/>
      </w:divBdr>
    </w:div>
    <w:div w:id="334378492">
      <w:bodyDiv w:val="1"/>
      <w:marLeft w:val="0"/>
      <w:marRight w:val="0"/>
      <w:marTop w:val="0"/>
      <w:marBottom w:val="0"/>
      <w:divBdr>
        <w:top w:val="none" w:sz="0" w:space="0" w:color="auto"/>
        <w:left w:val="none" w:sz="0" w:space="0" w:color="auto"/>
        <w:bottom w:val="none" w:sz="0" w:space="0" w:color="auto"/>
        <w:right w:val="none" w:sz="0" w:space="0" w:color="auto"/>
      </w:divBdr>
    </w:div>
    <w:div w:id="507868221">
      <w:bodyDiv w:val="1"/>
      <w:marLeft w:val="0"/>
      <w:marRight w:val="0"/>
      <w:marTop w:val="0"/>
      <w:marBottom w:val="0"/>
      <w:divBdr>
        <w:top w:val="none" w:sz="0" w:space="0" w:color="auto"/>
        <w:left w:val="none" w:sz="0" w:space="0" w:color="auto"/>
        <w:bottom w:val="none" w:sz="0" w:space="0" w:color="auto"/>
        <w:right w:val="none" w:sz="0" w:space="0" w:color="auto"/>
      </w:divBdr>
    </w:div>
    <w:div w:id="521432713">
      <w:bodyDiv w:val="1"/>
      <w:marLeft w:val="0"/>
      <w:marRight w:val="0"/>
      <w:marTop w:val="0"/>
      <w:marBottom w:val="0"/>
      <w:divBdr>
        <w:top w:val="none" w:sz="0" w:space="0" w:color="auto"/>
        <w:left w:val="none" w:sz="0" w:space="0" w:color="auto"/>
        <w:bottom w:val="none" w:sz="0" w:space="0" w:color="auto"/>
        <w:right w:val="none" w:sz="0" w:space="0" w:color="auto"/>
      </w:divBdr>
    </w:div>
    <w:div w:id="593513091">
      <w:bodyDiv w:val="1"/>
      <w:marLeft w:val="0"/>
      <w:marRight w:val="0"/>
      <w:marTop w:val="0"/>
      <w:marBottom w:val="0"/>
      <w:divBdr>
        <w:top w:val="none" w:sz="0" w:space="0" w:color="auto"/>
        <w:left w:val="none" w:sz="0" w:space="0" w:color="auto"/>
        <w:bottom w:val="none" w:sz="0" w:space="0" w:color="auto"/>
        <w:right w:val="none" w:sz="0" w:space="0" w:color="auto"/>
      </w:divBdr>
    </w:div>
    <w:div w:id="608318996">
      <w:bodyDiv w:val="1"/>
      <w:marLeft w:val="0"/>
      <w:marRight w:val="0"/>
      <w:marTop w:val="0"/>
      <w:marBottom w:val="0"/>
      <w:divBdr>
        <w:top w:val="none" w:sz="0" w:space="0" w:color="auto"/>
        <w:left w:val="none" w:sz="0" w:space="0" w:color="auto"/>
        <w:bottom w:val="none" w:sz="0" w:space="0" w:color="auto"/>
        <w:right w:val="none" w:sz="0" w:space="0" w:color="auto"/>
      </w:divBdr>
    </w:div>
    <w:div w:id="676345469">
      <w:bodyDiv w:val="1"/>
      <w:marLeft w:val="0"/>
      <w:marRight w:val="0"/>
      <w:marTop w:val="0"/>
      <w:marBottom w:val="0"/>
      <w:divBdr>
        <w:top w:val="none" w:sz="0" w:space="0" w:color="auto"/>
        <w:left w:val="none" w:sz="0" w:space="0" w:color="auto"/>
        <w:bottom w:val="none" w:sz="0" w:space="0" w:color="auto"/>
        <w:right w:val="none" w:sz="0" w:space="0" w:color="auto"/>
      </w:divBdr>
    </w:div>
    <w:div w:id="715154670">
      <w:bodyDiv w:val="1"/>
      <w:marLeft w:val="0"/>
      <w:marRight w:val="0"/>
      <w:marTop w:val="0"/>
      <w:marBottom w:val="0"/>
      <w:divBdr>
        <w:top w:val="none" w:sz="0" w:space="0" w:color="auto"/>
        <w:left w:val="none" w:sz="0" w:space="0" w:color="auto"/>
        <w:bottom w:val="none" w:sz="0" w:space="0" w:color="auto"/>
        <w:right w:val="none" w:sz="0" w:space="0" w:color="auto"/>
      </w:divBdr>
    </w:div>
    <w:div w:id="776875202">
      <w:bodyDiv w:val="1"/>
      <w:marLeft w:val="0"/>
      <w:marRight w:val="0"/>
      <w:marTop w:val="0"/>
      <w:marBottom w:val="0"/>
      <w:divBdr>
        <w:top w:val="none" w:sz="0" w:space="0" w:color="auto"/>
        <w:left w:val="none" w:sz="0" w:space="0" w:color="auto"/>
        <w:bottom w:val="none" w:sz="0" w:space="0" w:color="auto"/>
        <w:right w:val="none" w:sz="0" w:space="0" w:color="auto"/>
      </w:divBdr>
    </w:div>
    <w:div w:id="798690707">
      <w:bodyDiv w:val="1"/>
      <w:marLeft w:val="0"/>
      <w:marRight w:val="0"/>
      <w:marTop w:val="0"/>
      <w:marBottom w:val="0"/>
      <w:divBdr>
        <w:top w:val="none" w:sz="0" w:space="0" w:color="auto"/>
        <w:left w:val="none" w:sz="0" w:space="0" w:color="auto"/>
        <w:bottom w:val="none" w:sz="0" w:space="0" w:color="auto"/>
        <w:right w:val="none" w:sz="0" w:space="0" w:color="auto"/>
      </w:divBdr>
    </w:div>
    <w:div w:id="942685678">
      <w:bodyDiv w:val="1"/>
      <w:marLeft w:val="0"/>
      <w:marRight w:val="0"/>
      <w:marTop w:val="0"/>
      <w:marBottom w:val="0"/>
      <w:divBdr>
        <w:top w:val="none" w:sz="0" w:space="0" w:color="auto"/>
        <w:left w:val="none" w:sz="0" w:space="0" w:color="auto"/>
        <w:bottom w:val="none" w:sz="0" w:space="0" w:color="auto"/>
        <w:right w:val="none" w:sz="0" w:space="0" w:color="auto"/>
      </w:divBdr>
    </w:div>
    <w:div w:id="1061250566">
      <w:bodyDiv w:val="1"/>
      <w:marLeft w:val="0"/>
      <w:marRight w:val="0"/>
      <w:marTop w:val="0"/>
      <w:marBottom w:val="0"/>
      <w:divBdr>
        <w:top w:val="none" w:sz="0" w:space="0" w:color="auto"/>
        <w:left w:val="none" w:sz="0" w:space="0" w:color="auto"/>
        <w:bottom w:val="none" w:sz="0" w:space="0" w:color="auto"/>
        <w:right w:val="none" w:sz="0" w:space="0" w:color="auto"/>
      </w:divBdr>
    </w:div>
    <w:div w:id="1133135737">
      <w:bodyDiv w:val="1"/>
      <w:marLeft w:val="0"/>
      <w:marRight w:val="0"/>
      <w:marTop w:val="0"/>
      <w:marBottom w:val="0"/>
      <w:divBdr>
        <w:top w:val="none" w:sz="0" w:space="0" w:color="auto"/>
        <w:left w:val="none" w:sz="0" w:space="0" w:color="auto"/>
        <w:bottom w:val="none" w:sz="0" w:space="0" w:color="auto"/>
        <w:right w:val="none" w:sz="0" w:space="0" w:color="auto"/>
      </w:divBdr>
    </w:div>
    <w:div w:id="1291744906">
      <w:bodyDiv w:val="1"/>
      <w:marLeft w:val="0"/>
      <w:marRight w:val="0"/>
      <w:marTop w:val="0"/>
      <w:marBottom w:val="0"/>
      <w:divBdr>
        <w:top w:val="none" w:sz="0" w:space="0" w:color="auto"/>
        <w:left w:val="none" w:sz="0" w:space="0" w:color="auto"/>
        <w:bottom w:val="none" w:sz="0" w:space="0" w:color="auto"/>
        <w:right w:val="none" w:sz="0" w:space="0" w:color="auto"/>
      </w:divBdr>
    </w:div>
    <w:div w:id="1295985911">
      <w:bodyDiv w:val="1"/>
      <w:marLeft w:val="0"/>
      <w:marRight w:val="0"/>
      <w:marTop w:val="0"/>
      <w:marBottom w:val="0"/>
      <w:divBdr>
        <w:top w:val="none" w:sz="0" w:space="0" w:color="auto"/>
        <w:left w:val="none" w:sz="0" w:space="0" w:color="auto"/>
        <w:bottom w:val="none" w:sz="0" w:space="0" w:color="auto"/>
        <w:right w:val="none" w:sz="0" w:space="0" w:color="auto"/>
      </w:divBdr>
    </w:div>
    <w:div w:id="1370107227">
      <w:bodyDiv w:val="1"/>
      <w:marLeft w:val="0"/>
      <w:marRight w:val="0"/>
      <w:marTop w:val="0"/>
      <w:marBottom w:val="0"/>
      <w:divBdr>
        <w:top w:val="none" w:sz="0" w:space="0" w:color="auto"/>
        <w:left w:val="none" w:sz="0" w:space="0" w:color="auto"/>
        <w:bottom w:val="none" w:sz="0" w:space="0" w:color="auto"/>
        <w:right w:val="none" w:sz="0" w:space="0" w:color="auto"/>
      </w:divBdr>
    </w:div>
    <w:div w:id="1381436244">
      <w:bodyDiv w:val="1"/>
      <w:marLeft w:val="0"/>
      <w:marRight w:val="0"/>
      <w:marTop w:val="0"/>
      <w:marBottom w:val="0"/>
      <w:divBdr>
        <w:top w:val="none" w:sz="0" w:space="0" w:color="auto"/>
        <w:left w:val="none" w:sz="0" w:space="0" w:color="auto"/>
        <w:bottom w:val="none" w:sz="0" w:space="0" w:color="auto"/>
        <w:right w:val="none" w:sz="0" w:space="0" w:color="auto"/>
      </w:divBdr>
    </w:div>
    <w:div w:id="1707562505">
      <w:bodyDiv w:val="1"/>
      <w:marLeft w:val="0"/>
      <w:marRight w:val="0"/>
      <w:marTop w:val="0"/>
      <w:marBottom w:val="0"/>
      <w:divBdr>
        <w:top w:val="none" w:sz="0" w:space="0" w:color="auto"/>
        <w:left w:val="none" w:sz="0" w:space="0" w:color="auto"/>
        <w:bottom w:val="none" w:sz="0" w:space="0" w:color="auto"/>
        <w:right w:val="none" w:sz="0" w:space="0" w:color="auto"/>
      </w:divBdr>
    </w:div>
    <w:div w:id="1749690744">
      <w:bodyDiv w:val="1"/>
      <w:marLeft w:val="0"/>
      <w:marRight w:val="0"/>
      <w:marTop w:val="0"/>
      <w:marBottom w:val="0"/>
      <w:divBdr>
        <w:top w:val="none" w:sz="0" w:space="0" w:color="auto"/>
        <w:left w:val="none" w:sz="0" w:space="0" w:color="auto"/>
        <w:bottom w:val="none" w:sz="0" w:space="0" w:color="auto"/>
        <w:right w:val="none" w:sz="0" w:space="0" w:color="auto"/>
      </w:divBdr>
    </w:div>
    <w:div w:id="1863015230">
      <w:bodyDiv w:val="1"/>
      <w:marLeft w:val="0"/>
      <w:marRight w:val="0"/>
      <w:marTop w:val="0"/>
      <w:marBottom w:val="0"/>
      <w:divBdr>
        <w:top w:val="none" w:sz="0" w:space="0" w:color="auto"/>
        <w:left w:val="none" w:sz="0" w:space="0" w:color="auto"/>
        <w:bottom w:val="none" w:sz="0" w:space="0" w:color="auto"/>
        <w:right w:val="none" w:sz="0" w:space="0" w:color="auto"/>
      </w:divBdr>
    </w:div>
    <w:div w:id="1865703545">
      <w:bodyDiv w:val="1"/>
      <w:marLeft w:val="0"/>
      <w:marRight w:val="0"/>
      <w:marTop w:val="0"/>
      <w:marBottom w:val="0"/>
      <w:divBdr>
        <w:top w:val="none" w:sz="0" w:space="0" w:color="auto"/>
        <w:left w:val="none" w:sz="0" w:space="0" w:color="auto"/>
        <w:bottom w:val="none" w:sz="0" w:space="0" w:color="auto"/>
        <w:right w:val="none" w:sz="0" w:space="0" w:color="auto"/>
      </w:divBdr>
    </w:div>
    <w:div w:id="1952128364">
      <w:bodyDiv w:val="1"/>
      <w:marLeft w:val="0"/>
      <w:marRight w:val="0"/>
      <w:marTop w:val="0"/>
      <w:marBottom w:val="0"/>
      <w:divBdr>
        <w:top w:val="none" w:sz="0" w:space="0" w:color="auto"/>
        <w:left w:val="none" w:sz="0" w:space="0" w:color="auto"/>
        <w:bottom w:val="none" w:sz="0" w:space="0" w:color="auto"/>
        <w:right w:val="none" w:sz="0" w:space="0" w:color="auto"/>
      </w:divBdr>
    </w:div>
    <w:div w:id="2011442086">
      <w:bodyDiv w:val="1"/>
      <w:marLeft w:val="0"/>
      <w:marRight w:val="0"/>
      <w:marTop w:val="0"/>
      <w:marBottom w:val="0"/>
      <w:divBdr>
        <w:top w:val="none" w:sz="0" w:space="0" w:color="auto"/>
        <w:left w:val="none" w:sz="0" w:space="0" w:color="auto"/>
        <w:bottom w:val="none" w:sz="0" w:space="0" w:color="auto"/>
        <w:right w:val="none" w:sz="0" w:space="0" w:color="auto"/>
      </w:divBdr>
    </w:div>
    <w:div w:id="206995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820</TotalTime>
  <Pages>3</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215</cp:revision>
  <cp:lastPrinted>2002-04-23T01:10:00Z</cp:lastPrinted>
  <dcterms:created xsi:type="dcterms:W3CDTF">2022-09-22T03:40:00Z</dcterms:created>
  <dcterms:modified xsi:type="dcterms:W3CDTF">2025-02-07T08:38:00Z</dcterms:modified>
</cp:coreProperties>
</file>